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i w:val="1"/>
          <w:color w:val="0070c0"/>
          <w:rtl w:val="0"/>
        </w:rPr>
        <w:t xml:space="preserve">[Insert department name]</w:t>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Portfolio Assurance Review</w:t>
      </w:r>
    </w:p>
    <w:p w:rsidR="00000000" w:rsidDel="00000000" w:rsidP="00000000" w:rsidRDefault="00000000" w:rsidRPr="00000000" w14:paraId="00000003">
      <w:pPr>
        <w:pStyle w:val="Title"/>
        <w:jc w:val="left"/>
        <w:rPr/>
      </w:pPr>
      <w:r w:rsidDel="00000000" w:rsidR="00000000" w:rsidRPr="00000000">
        <w:rPr>
          <w:rtl w:val="0"/>
        </w:rPr>
      </w:r>
    </w:p>
    <w:tbl>
      <w:tblPr>
        <w:tblStyle w:val="Table1"/>
        <w:tblW w:w="8522.0" w:type="dxa"/>
        <w:jc w:val="left"/>
        <w:tblInd w:w="0.0" w:type="dxa"/>
        <w:tblLayout w:type="fixed"/>
        <w:tblLook w:val="0000"/>
      </w:tblPr>
      <w:tblGrid>
        <w:gridCol w:w="4261"/>
        <w:gridCol w:w="4261"/>
        <w:tblGridChange w:id="0">
          <w:tblGrid>
            <w:gridCol w:w="4261"/>
            <w:gridCol w:w="4261"/>
          </w:tblGrid>
        </w:tblGridChange>
      </w:tblGrid>
      <w:tr>
        <w:trPr>
          <w:cantSplit w:val="0"/>
          <w:tblHeader w:val="0"/>
        </w:trPr>
        <w:tc>
          <w:tcPr/>
          <w:p w:rsidR="00000000" w:rsidDel="00000000" w:rsidP="00000000" w:rsidRDefault="00000000" w:rsidRPr="00000000" w14:paraId="00000004">
            <w:pPr>
              <w:pStyle w:val="Title"/>
              <w:spacing w:before="120" w:lineRule="auto"/>
              <w:jc w:val="left"/>
              <w:rPr/>
            </w:pPr>
            <w:r w:rsidDel="00000000" w:rsidR="00000000" w:rsidRPr="00000000">
              <w:rPr>
                <w:rtl w:val="0"/>
              </w:rPr>
              <w:t xml:space="preserve">To</w:t>
            </w:r>
            <w:r w:rsidDel="00000000" w:rsidR="00000000" w:rsidRPr="00000000">
              <w:rPr>
                <w:b w:val="0"/>
                <w:color w:val="000080"/>
                <w:rtl w:val="0"/>
              </w:rPr>
              <w:t xml:space="preserve">: </w:t>
            </w:r>
            <w:r w:rsidDel="00000000" w:rsidR="00000000" w:rsidRPr="00000000">
              <w:rPr>
                <w:b w:val="0"/>
                <w:i w:val="1"/>
                <w:color w:val="0070c0"/>
                <w:rtl w:val="0"/>
              </w:rPr>
              <w:t xml:space="preserve">[review interviewee name &amp; address]</w:t>
            </w:r>
            <w:r w:rsidDel="00000000" w:rsidR="00000000" w:rsidRPr="00000000">
              <w:rPr>
                <w:rtl w:val="0"/>
              </w:rPr>
            </w:r>
          </w:p>
        </w:tc>
        <w:tc>
          <w:tcPr/>
          <w:p w:rsidR="00000000" w:rsidDel="00000000" w:rsidP="00000000" w:rsidRDefault="00000000" w:rsidRPr="00000000" w14:paraId="00000005">
            <w:pPr>
              <w:pStyle w:val="Title"/>
              <w:spacing w:before="120" w:lineRule="auto"/>
              <w:jc w:val="left"/>
              <w:rPr/>
            </w:pPr>
            <w:r w:rsidDel="00000000" w:rsidR="00000000" w:rsidRPr="00000000">
              <w:rPr>
                <w:rtl w:val="0"/>
              </w:rPr>
              <w:t xml:space="preserve">From: </w:t>
            </w:r>
            <w:r w:rsidDel="00000000" w:rsidR="00000000" w:rsidRPr="00000000">
              <w:rPr>
                <w:b w:val="0"/>
                <w:i w:val="1"/>
                <w:color w:val="0070c0"/>
                <w:rtl w:val="0"/>
              </w:rPr>
              <w:t xml:space="preserve">[Portfolio Director/HOP, address]</w:t>
            </w:r>
            <w:r w:rsidDel="00000000" w:rsidR="00000000" w:rsidRPr="00000000">
              <w:rPr>
                <w:rtl w:val="0"/>
              </w:rPr>
            </w:r>
          </w:p>
        </w:tc>
      </w:tr>
    </w:tbl>
    <w:p w:rsidR="00000000" w:rsidDel="00000000" w:rsidP="00000000" w:rsidRDefault="00000000" w:rsidRPr="00000000" w14:paraId="00000006">
      <w:pPr>
        <w:pStyle w:val="Title"/>
        <w:jc w:val="left"/>
        <w:rPr/>
      </w:pPr>
      <w:r w:rsidDel="00000000" w:rsidR="00000000" w:rsidRPr="00000000">
        <w:rPr>
          <w:rtl w:val="0"/>
        </w:rPr>
      </w:r>
    </w:p>
    <w:p w:rsidR="00000000" w:rsidDel="00000000" w:rsidP="00000000" w:rsidRDefault="00000000" w:rsidRPr="00000000" w14:paraId="00000007">
      <w:pPr>
        <w:pStyle w:val="Title"/>
        <w:jc w:val="left"/>
        <w:rPr/>
      </w:pPr>
      <w:r w:rsidDel="00000000" w:rsidR="00000000" w:rsidRPr="00000000">
        <w:rPr>
          <w:rtl w:val="0"/>
        </w:rPr>
      </w:r>
    </w:p>
    <w:p w:rsidR="00000000" w:rsidDel="00000000" w:rsidP="00000000" w:rsidRDefault="00000000" w:rsidRPr="00000000" w14:paraId="00000008">
      <w:pPr>
        <w:pStyle w:val="Title"/>
        <w:jc w:val="left"/>
        <w:rPr>
          <w:b w:val="0"/>
          <w:sz w:val="22"/>
          <w:szCs w:val="22"/>
        </w:rPr>
      </w:pPr>
      <w:r w:rsidDel="00000000" w:rsidR="00000000" w:rsidRPr="00000000">
        <w:rPr>
          <w:b w:val="0"/>
          <w:sz w:val="22"/>
          <w:szCs w:val="22"/>
          <w:rtl w:val="0"/>
        </w:rPr>
        <w:t xml:space="preserve">Dear </w:t>
      </w:r>
      <w:r w:rsidDel="00000000" w:rsidR="00000000" w:rsidRPr="00000000">
        <w:rPr>
          <w:b w:val="0"/>
          <w:i w:val="1"/>
          <w:color w:val="0070c0"/>
          <w:sz w:val="22"/>
          <w:szCs w:val="22"/>
          <w:rtl w:val="0"/>
        </w:rPr>
        <w:t xml:space="preserve">[review interviewee name]</w:t>
      </w:r>
      <w:r w:rsidDel="00000000" w:rsidR="00000000" w:rsidRPr="00000000">
        <w:rPr>
          <w:b w:val="0"/>
          <w:color w:val="0070c0"/>
          <w:sz w:val="22"/>
          <w:szCs w:val="22"/>
          <w:rtl w:val="0"/>
        </w:rPr>
        <w:t xml:space="preserve">,</w:t>
      </w:r>
      <w:r w:rsidDel="00000000" w:rsidR="00000000" w:rsidRPr="00000000">
        <w:rPr>
          <w:rtl w:val="0"/>
        </w:rPr>
      </w:r>
    </w:p>
    <w:p w:rsidR="00000000" w:rsidDel="00000000" w:rsidP="00000000" w:rsidRDefault="00000000" w:rsidRPr="00000000" w14:paraId="00000009">
      <w:pPr>
        <w:pStyle w:val="Title"/>
        <w:jc w:val="left"/>
        <w:rPr>
          <w:b w:val="0"/>
          <w:sz w:val="22"/>
          <w:szCs w:val="22"/>
        </w:rPr>
      </w:pPr>
      <w:r w:rsidDel="00000000" w:rsidR="00000000" w:rsidRPr="00000000">
        <w:rPr>
          <w:rtl w:val="0"/>
        </w:rPr>
      </w:r>
    </w:p>
    <w:p w:rsidR="00000000" w:rsidDel="00000000" w:rsidP="00000000" w:rsidRDefault="00000000" w:rsidRPr="00000000" w14:paraId="0000000A">
      <w:pPr>
        <w:pStyle w:val="Title"/>
        <w:jc w:val="both"/>
        <w:rPr>
          <w:b w:val="0"/>
          <w:sz w:val="22"/>
          <w:szCs w:val="22"/>
        </w:rPr>
      </w:pPr>
      <w:r w:rsidDel="00000000" w:rsidR="00000000" w:rsidRPr="00000000">
        <w:rPr>
          <w:b w:val="0"/>
          <w:sz w:val="22"/>
          <w:szCs w:val="22"/>
          <w:rtl w:val="0"/>
        </w:rPr>
        <w:t xml:space="preserve">The </w:t>
      </w:r>
      <w:r w:rsidDel="00000000" w:rsidR="00000000" w:rsidRPr="00000000">
        <w:rPr>
          <w:b w:val="0"/>
          <w:i w:val="1"/>
          <w:color w:val="0070c0"/>
          <w:sz w:val="22"/>
          <w:szCs w:val="22"/>
          <w:rtl w:val="0"/>
        </w:rPr>
        <w:t xml:space="preserve">[departmental or sub-portfolio]</w:t>
      </w:r>
      <w:r w:rsidDel="00000000" w:rsidR="00000000" w:rsidRPr="00000000">
        <w:rPr>
          <w:b w:val="0"/>
          <w:color w:val="0070c0"/>
          <w:sz w:val="22"/>
          <w:szCs w:val="22"/>
          <w:rtl w:val="0"/>
        </w:rPr>
        <w:t xml:space="preserve"> </w:t>
      </w:r>
      <w:r w:rsidDel="00000000" w:rsidR="00000000" w:rsidRPr="00000000">
        <w:rPr>
          <w:b w:val="0"/>
          <w:sz w:val="22"/>
          <w:szCs w:val="22"/>
          <w:rtl w:val="0"/>
        </w:rPr>
        <w:t xml:space="preserve">is going to go through an assurance review between </w:t>
      </w:r>
      <w:r w:rsidDel="00000000" w:rsidR="00000000" w:rsidRPr="00000000">
        <w:rPr>
          <w:b w:val="0"/>
          <w:i w:val="1"/>
          <w:color w:val="0070c0"/>
          <w:sz w:val="22"/>
          <w:szCs w:val="22"/>
          <w:rtl w:val="0"/>
        </w:rPr>
        <w:t xml:space="preserve">[date]</w:t>
      </w:r>
      <w:r w:rsidDel="00000000" w:rsidR="00000000" w:rsidRPr="00000000">
        <w:rPr>
          <w:b w:val="0"/>
          <w:color w:val="0070c0"/>
          <w:sz w:val="22"/>
          <w:szCs w:val="22"/>
          <w:rtl w:val="0"/>
        </w:rPr>
        <w:t xml:space="preserve"> </w:t>
      </w:r>
      <w:r w:rsidDel="00000000" w:rsidR="00000000" w:rsidRPr="00000000">
        <w:rPr>
          <w:b w:val="0"/>
          <w:sz w:val="22"/>
          <w:szCs w:val="22"/>
          <w:rtl w:val="0"/>
        </w:rPr>
        <w:t xml:space="preserve">to </w:t>
      </w:r>
      <w:r w:rsidDel="00000000" w:rsidR="00000000" w:rsidRPr="00000000">
        <w:rPr>
          <w:b w:val="0"/>
          <w:i w:val="1"/>
          <w:color w:val="0070c0"/>
          <w:sz w:val="22"/>
          <w:szCs w:val="22"/>
          <w:rtl w:val="0"/>
        </w:rPr>
        <w:t xml:space="preserve">[date]</w:t>
      </w:r>
      <w:r w:rsidDel="00000000" w:rsidR="00000000" w:rsidRPr="00000000">
        <w:rPr>
          <w:b w:val="0"/>
          <w:sz w:val="22"/>
          <w:szCs w:val="22"/>
          <w:rtl w:val="0"/>
        </w:rPr>
        <w:t xml:space="preserve">. You have been invited to be an interviewee at </w:t>
      </w:r>
      <w:r w:rsidDel="00000000" w:rsidR="00000000" w:rsidRPr="00000000">
        <w:rPr>
          <w:b w:val="0"/>
          <w:i w:val="1"/>
          <w:color w:val="0070c0"/>
          <w:sz w:val="22"/>
          <w:szCs w:val="22"/>
          <w:rtl w:val="0"/>
        </w:rPr>
        <w:t xml:space="preserve">[time], [date], [venue address]</w:t>
      </w:r>
      <w:r w:rsidDel="00000000" w:rsidR="00000000" w:rsidRPr="00000000">
        <w:rPr>
          <w:b w:val="0"/>
          <w:color w:val="0070c0"/>
          <w:sz w:val="22"/>
          <w:szCs w:val="22"/>
          <w:rtl w:val="0"/>
        </w:rPr>
        <w:t xml:space="preserve">. </w:t>
      </w:r>
      <w:r w:rsidDel="00000000" w:rsidR="00000000" w:rsidRPr="00000000">
        <w:rPr>
          <w:b w:val="0"/>
          <w:sz w:val="22"/>
          <w:szCs w:val="22"/>
          <w:rtl w:val="0"/>
        </w:rPr>
        <w:t xml:space="preserve">This briefing is intended to help you take a full part in the process.</w:t>
      </w:r>
    </w:p>
    <w:p w:rsidR="00000000" w:rsidDel="00000000" w:rsidP="00000000" w:rsidRDefault="00000000" w:rsidRPr="00000000" w14:paraId="0000000B">
      <w:pPr>
        <w:pStyle w:val="Title"/>
        <w:jc w:val="left"/>
        <w:rPr/>
      </w:pPr>
      <w:r w:rsidDel="00000000" w:rsidR="00000000" w:rsidRPr="00000000">
        <w:rPr>
          <w:rtl w:val="0"/>
        </w:rPr>
      </w:r>
    </w:p>
    <w:p w:rsidR="00000000" w:rsidDel="00000000" w:rsidP="00000000" w:rsidRDefault="00000000" w:rsidRPr="00000000" w14:paraId="0000000C">
      <w:pPr>
        <w:pStyle w:val="Heading3"/>
        <w:rPr>
          <w:rFonts w:ascii="Arial" w:cs="Arial" w:eastAsia="Arial" w:hAnsi="Arial"/>
        </w:rPr>
      </w:pPr>
      <w:r w:rsidDel="00000000" w:rsidR="00000000" w:rsidRPr="00000000">
        <w:rPr>
          <w:rFonts w:ascii="Arial" w:cs="Arial" w:eastAsia="Arial" w:hAnsi="Arial"/>
          <w:rtl w:val="0"/>
        </w:rPr>
        <w:t xml:space="preserve">Introduction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pos="4320"/>
          <w:tab w:val="right" w:pos="8640"/>
        </w:tabs>
        <w:jc w:val="both"/>
        <w:rPr>
          <w:color w:val="000000"/>
          <w:sz w:val="22"/>
          <w:szCs w:val="22"/>
        </w:rPr>
      </w:pPr>
      <w:r w:rsidDel="00000000" w:rsidR="00000000" w:rsidRPr="00000000">
        <w:rPr>
          <w:color w:val="000000"/>
          <w:sz w:val="22"/>
          <w:szCs w:val="22"/>
          <w:rtl w:val="0"/>
        </w:rPr>
        <w:t xml:space="preserve">This document provides you with key information about your role in the forthcoming assurance review.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pos="4320"/>
          <w:tab w:val="right" w:pos="8640"/>
        </w:tabs>
        <w:jc w:val="both"/>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The assurance process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sz w:val="22"/>
          <w:szCs w:val="22"/>
        </w:rPr>
      </w:pPr>
      <w:r w:rsidDel="00000000" w:rsidR="00000000" w:rsidRPr="00000000">
        <w:rPr>
          <w:sz w:val="22"/>
          <w:szCs w:val="22"/>
          <w:rtl w:val="0"/>
        </w:rPr>
        <w:t xml:space="preserve">The Infrastructure and Projects Authority (IPA) has the mandate to be able to undertake departmental portfolio assurance reviews on a periodic basis to assess portfolio health and provide confidence that the right projects are being delivered in a controlled and considered manner.</w:t>
      </w:r>
    </w:p>
    <w:p w:rsidR="00000000" w:rsidDel="00000000" w:rsidP="00000000" w:rsidRDefault="00000000" w:rsidRPr="00000000" w14:paraId="00000013">
      <w:pPr>
        <w:jc w:val="both"/>
        <w:rPr>
          <w:sz w:val="22"/>
          <w:szCs w:val="22"/>
        </w:rPr>
      </w:pPr>
      <w:r w:rsidDel="00000000" w:rsidR="00000000" w:rsidRPr="00000000">
        <w:rPr>
          <w:rtl w:val="0"/>
        </w:rPr>
      </w:r>
    </w:p>
    <w:p w:rsidR="00000000" w:rsidDel="00000000" w:rsidP="00000000" w:rsidRDefault="00000000" w:rsidRPr="00000000" w14:paraId="00000014">
      <w:pPr>
        <w:jc w:val="both"/>
        <w:rPr>
          <w:sz w:val="22"/>
          <w:szCs w:val="22"/>
        </w:rPr>
      </w:pPr>
      <w:r w:rsidDel="00000000" w:rsidR="00000000" w:rsidRPr="00000000">
        <w:rPr>
          <w:sz w:val="22"/>
          <w:szCs w:val="22"/>
          <w:rtl w:val="0"/>
        </w:rPr>
        <w:t xml:space="preserve">In line with other forms of assurance, the purpose of a portfolio assurance review is to provide senior leadership and key stakeholders with confidence that work is controlled on track and is aligned with policy or strategy. </w:t>
      </w:r>
    </w:p>
    <w:p w:rsidR="00000000" w:rsidDel="00000000" w:rsidP="00000000" w:rsidRDefault="00000000" w:rsidRPr="00000000" w14:paraId="00000015">
      <w:pPr>
        <w:jc w:val="both"/>
        <w:rPr>
          <w:sz w:val="22"/>
          <w:szCs w:val="22"/>
        </w:rPr>
      </w:pPr>
      <w:r w:rsidDel="00000000" w:rsidR="00000000" w:rsidRPr="00000000">
        <w:rPr>
          <w:rtl w:val="0"/>
        </w:rPr>
      </w:r>
    </w:p>
    <w:p w:rsidR="00000000" w:rsidDel="00000000" w:rsidP="00000000" w:rsidRDefault="00000000" w:rsidRPr="00000000" w14:paraId="00000016">
      <w:pPr>
        <w:jc w:val="both"/>
        <w:rPr>
          <w:sz w:val="22"/>
          <w:szCs w:val="22"/>
        </w:rPr>
      </w:pPr>
      <w:r w:rsidDel="00000000" w:rsidR="00000000" w:rsidRPr="00000000">
        <w:rPr>
          <w:sz w:val="22"/>
          <w:szCs w:val="22"/>
          <w:rtl w:val="0"/>
        </w:rPr>
        <w:t xml:space="preserve">It is about the ability of the organisation to manage a portfolio of investments. The completion of a portfolio review does not provide assurance against any individual project or programme in the portfolio and must not be used as a substitution for any project or programme assurance review</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The Review Team is independent and external to the department, and undertakes the review in accordance with Cabinet Office guidelines and principles.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An open agenda</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320"/>
          <w:tab w:val="right" w:pos="8640"/>
        </w:tabs>
        <w:jc w:val="both"/>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320"/>
          <w:tab w:val="right" w:pos="8640"/>
        </w:tabs>
        <w:jc w:val="both"/>
        <w:rPr>
          <w:color w:val="000000"/>
          <w:sz w:val="22"/>
          <w:szCs w:val="22"/>
        </w:rPr>
      </w:pPr>
      <w:r w:rsidDel="00000000" w:rsidR="00000000" w:rsidRPr="00000000">
        <w:rPr>
          <w:color w:val="000000"/>
          <w:sz w:val="22"/>
          <w:szCs w:val="22"/>
          <w:rtl w:val="0"/>
        </w:rPr>
        <w:t xml:space="preserve">The assurance process is a partnership between the </w:t>
      </w:r>
      <w:r w:rsidDel="00000000" w:rsidR="00000000" w:rsidRPr="00000000">
        <w:rPr>
          <w:color w:val="4f81bd"/>
          <w:sz w:val="22"/>
          <w:szCs w:val="22"/>
          <w:rtl w:val="0"/>
        </w:rPr>
        <w:t xml:space="preserve">[Portfolio Director/HOP]</w:t>
      </w:r>
      <w:r w:rsidDel="00000000" w:rsidR="00000000" w:rsidRPr="00000000">
        <w:rPr>
          <w:b w:val="1"/>
          <w:color w:val="4f81bd"/>
          <w:sz w:val="22"/>
          <w:szCs w:val="22"/>
          <w:rtl w:val="0"/>
        </w:rPr>
        <w:t xml:space="preserve"> </w:t>
      </w:r>
      <w:r w:rsidDel="00000000" w:rsidR="00000000" w:rsidRPr="00000000">
        <w:rPr>
          <w:color w:val="000000"/>
          <w:sz w:val="22"/>
          <w:szCs w:val="22"/>
          <w:rtl w:val="0"/>
        </w:rPr>
        <w:t xml:space="preserve">and the Review Team to provide a snapshot view on the health of a portfolio at a single point in time and should be seen as complementary to other assurance processes. Being open and honest with the Review Team is key to the success of the review and you should expect the same in return.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320"/>
          <w:tab w:val="right" w:pos="8640"/>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320"/>
          <w:tab w:val="right" w:pos="8640"/>
        </w:tabs>
        <w:jc w:val="both"/>
        <w:rPr>
          <w:color w:val="000000"/>
          <w:sz w:val="22"/>
          <w:szCs w:val="22"/>
        </w:rPr>
      </w:pPr>
      <w:r w:rsidDel="00000000" w:rsidR="00000000" w:rsidRPr="00000000">
        <w:rPr>
          <w:color w:val="000000"/>
          <w:sz w:val="22"/>
          <w:szCs w:val="22"/>
          <w:rtl w:val="0"/>
        </w:rPr>
        <w:t xml:space="preserve">Interviews are only part of the process - the Review Team will have spent considerable time getting to know the portfolio </w:t>
      </w:r>
      <w:r w:rsidDel="00000000" w:rsidR="00000000" w:rsidRPr="00000000">
        <w:rPr>
          <w:sz w:val="22"/>
          <w:szCs w:val="22"/>
          <w:rtl w:val="0"/>
        </w:rPr>
        <w:t xml:space="preserve">through</w:t>
      </w:r>
      <w:r w:rsidDel="00000000" w:rsidR="00000000" w:rsidRPr="00000000">
        <w:rPr>
          <w:color w:val="000000"/>
          <w:sz w:val="22"/>
          <w:szCs w:val="22"/>
          <w:rtl w:val="0"/>
        </w:rPr>
        <w:t xml:space="preserve"> reading key documentation.</w:t>
      </w:r>
    </w:p>
    <w:p w:rsidR="00000000" w:rsidDel="00000000" w:rsidP="00000000" w:rsidRDefault="00000000" w:rsidRPr="00000000" w14:paraId="0000001F">
      <w:pPr>
        <w:pStyle w:val="Heading3"/>
        <w:rPr/>
      </w:pPr>
      <w:r w:rsidDel="00000000" w:rsidR="00000000" w:rsidRPr="00000000">
        <w:rPr>
          <w:rtl w:val="0"/>
        </w:rPr>
      </w:r>
    </w:p>
    <w:p w:rsidR="00000000" w:rsidDel="00000000" w:rsidP="00000000" w:rsidRDefault="00000000" w:rsidRPr="00000000" w14:paraId="00000020">
      <w:pPr>
        <w:pStyle w:val="Heading3"/>
        <w:rPr>
          <w:rFonts w:ascii="Arial" w:cs="Arial" w:eastAsia="Arial" w:hAnsi="Arial"/>
        </w:rPr>
      </w:pPr>
      <w:r w:rsidDel="00000000" w:rsidR="00000000" w:rsidRPr="00000000">
        <w:rPr>
          <w:rFonts w:ascii="Arial" w:cs="Arial" w:eastAsia="Arial" w:hAnsi="Arial"/>
          <w:rtl w:val="0"/>
        </w:rPr>
        <w:t xml:space="preserve">Your role</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The Review Team will ask questions which are related to the portfolio. There is no need to do any preliminary reading, as the aim is to get your opinions and insights into the portfolio from your role as a stakeholder. The Review Team will feed its understanding gained from the interviews into a review report, which is delivered to the Portfolio Director/HOP on the last day of the review. You can speak freely and frankly because everything in the review report is non-attributable, confidential and will not be quoted in the report.</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24">
      <w:pPr>
        <w:pStyle w:val="Heading3"/>
        <w:jc w:val="both"/>
        <w:rPr>
          <w:rFonts w:ascii="Arial" w:cs="Arial" w:eastAsia="Arial" w:hAnsi="Arial"/>
        </w:rPr>
      </w:pPr>
      <w:r w:rsidDel="00000000" w:rsidR="00000000" w:rsidRPr="00000000">
        <w:rPr>
          <w:rFonts w:ascii="Arial" w:cs="Arial" w:eastAsia="Arial" w:hAnsi="Arial"/>
          <w:rtl w:val="0"/>
        </w:rPr>
        <w:t xml:space="preserve">The roles of Review Team </w:t>
      </w:r>
    </w:p>
    <w:p w:rsidR="00000000" w:rsidDel="00000000" w:rsidP="00000000" w:rsidRDefault="00000000" w:rsidRPr="00000000" w14:paraId="00000025">
      <w:pPr>
        <w:jc w:val="both"/>
        <w:rPr>
          <w:b w:val="1"/>
          <w:i w:val="1"/>
        </w:rPr>
      </w:pPr>
      <w:r w:rsidDel="00000000" w:rsidR="00000000" w:rsidRPr="00000000">
        <w:rPr>
          <w:rtl w:val="0"/>
        </w:rPr>
      </w:r>
    </w:p>
    <w:p w:rsidR="00000000" w:rsidDel="00000000" w:rsidP="00000000" w:rsidRDefault="00000000" w:rsidRPr="00000000" w14:paraId="00000026">
      <w:pPr>
        <w:jc w:val="both"/>
        <w:rPr>
          <w:sz w:val="22"/>
          <w:szCs w:val="22"/>
        </w:rPr>
      </w:pPr>
      <w:r w:rsidDel="00000000" w:rsidR="00000000" w:rsidRPr="00000000">
        <w:rPr>
          <w:b w:val="1"/>
          <w:i w:val="1"/>
          <w:sz w:val="22"/>
          <w:szCs w:val="22"/>
          <w:rtl w:val="0"/>
        </w:rPr>
        <w:t xml:space="preserve">Review Team Leader (RTL) – Interviewer: </w:t>
      </w:r>
      <w:r w:rsidDel="00000000" w:rsidR="00000000" w:rsidRPr="00000000">
        <w:rPr>
          <w:sz w:val="22"/>
          <w:szCs w:val="22"/>
          <w:rtl w:val="0"/>
        </w:rPr>
        <w:t xml:space="preserve">acts as the owner of the assurance review, managing the Review Team through to the delivery of the review report to the</w:t>
      </w:r>
      <w:r w:rsidDel="00000000" w:rsidR="00000000" w:rsidRPr="00000000">
        <w:rPr>
          <w:color w:val="000000"/>
          <w:sz w:val="22"/>
          <w:szCs w:val="22"/>
          <w:rtl w:val="0"/>
        </w:rPr>
        <w:t xml:space="preserve"> Portfolio Director</w:t>
      </w:r>
      <w:r w:rsidDel="00000000" w:rsidR="00000000" w:rsidRPr="00000000">
        <w:rPr>
          <w:sz w:val="22"/>
          <w:szCs w:val="22"/>
          <w:rtl w:val="0"/>
        </w:rPr>
        <w:t xml:space="preserve">. The RTL is likely to lead the questioning.</w:t>
      </w:r>
    </w:p>
    <w:p w:rsidR="00000000" w:rsidDel="00000000" w:rsidP="00000000" w:rsidRDefault="00000000" w:rsidRPr="00000000" w14:paraId="00000027">
      <w:pPr>
        <w:jc w:val="both"/>
        <w:rPr>
          <w:b w:val="1"/>
          <w:i w:val="1"/>
          <w:sz w:val="22"/>
          <w:szCs w:val="22"/>
        </w:rPr>
      </w:pP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b w:val="1"/>
          <w:i w:val="1"/>
          <w:sz w:val="22"/>
          <w:szCs w:val="22"/>
          <w:rtl w:val="0"/>
        </w:rPr>
        <w:t xml:space="preserve">Review Team Member (RTM) – Interviewer: </w:t>
      </w:r>
      <w:r w:rsidDel="00000000" w:rsidR="00000000" w:rsidRPr="00000000">
        <w:rPr>
          <w:sz w:val="22"/>
          <w:szCs w:val="22"/>
          <w:rtl w:val="0"/>
        </w:rPr>
        <w:t xml:space="preserve">there may be up to three RTMs on the review team. The RTMs are likely to ask questions about the </w:t>
      </w:r>
      <w:r w:rsidDel="00000000" w:rsidR="00000000" w:rsidRPr="00000000">
        <w:rPr>
          <w:color w:val="000000"/>
          <w:sz w:val="22"/>
          <w:szCs w:val="22"/>
          <w:rtl w:val="0"/>
        </w:rPr>
        <w:t xml:space="preserve">Portfolio </w:t>
      </w:r>
      <w:r w:rsidDel="00000000" w:rsidR="00000000" w:rsidRPr="00000000">
        <w:rPr>
          <w:sz w:val="22"/>
          <w:szCs w:val="22"/>
          <w:rtl w:val="0"/>
        </w:rPr>
        <w:t xml:space="preserve">to reflect their particular interest or expertise. They may also lead some interviews.</w:t>
      </w:r>
    </w:p>
    <w:p w:rsidR="00000000" w:rsidDel="00000000" w:rsidP="00000000" w:rsidRDefault="00000000" w:rsidRPr="00000000" w14:paraId="00000029">
      <w:pPr>
        <w:jc w:val="both"/>
        <w:rPr>
          <w:sz w:val="22"/>
          <w:szCs w:val="22"/>
        </w:rPr>
      </w:pPr>
      <w:r w:rsidDel="00000000" w:rsidR="00000000" w:rsidRPr="00000000">
        <w:rPr>
          <w:rtl w:val="0"/>
        </w:rPr>
      </w:r>
    </w:p>
    <w:p w:rsidR="00000000" w:rsidDel="00000000" w:rsidP="00000000" w:rsidRDefault="00000000" w:rsidRPr="00000000" w14:paraId="0000002A">
      <w:pPr>
        <w:jc w:val="both"/>
        <w:rPr>
          <w:color w:val="0070c0"/>
          <w:sz w:val="22"/>
          <w:szCs w:val="22"/>
        </w:rPr>
      </w:pPr>
      <w:r w:rsidDel="00000000" w:rsidR="00000000" w:rsidRPr="00000000">
        <w:rPr>
          <w:sz w:val="22"/>
          <w:szCs w:val="22"/>
          <w:rtl w:val="0"/>
        </w:rPr>
        <w:t xml:space="preserve">If you have any further questions, please contact </w:t>
      </w:r>
      <w:r w:rsidDel="00000000" w:rsidR="00000000" w:rsidRPr="00000000">
        <w:rPr>
          <w:i w:val="1"/>
          <w:color w:val="0070c0"/>
          <w:sz w:val="22"/>
          <w:szCs w:val="22"/>
          <w:rtl w:val="0"/>
        </w:rPr>
        <w:t xml:space="preserve">[insert name and contact details of an appropriate member of the Portfolio Office]</w:t>
      </w:r>
      <w:r w:rsidDel="00000000" w:rsidR="00000000" w:rsidRPr="00000000">
        <w:rPr>
          <w:color w:val="0070c0"/>
          <w:sz w:val="22"/>
          <w:szCs w:val="22"/>
          <w:rtl w:val="0"/>
        </w:rPr>
        <w:t xml:space="preserve">.</w:t>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sz w:val="22"/>
          <w:szCs w:val="22"/>
          <w:rtl w:val="0"/>
        </w:rPr>
        <w:t xml:space="preserve">Thank you in advance for your co-operation and support.</w:t>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b w:val="1"/>
          <w:i w:val="1"/>
          <w:color w:val="0070c0"/>
          <w:rtl w:val="0"/>
        </w:rPr>
        <w:t xml:space="preserve">[insert name of Portfolio Director/CPDO]</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bookmarkStart w:colFirst="0" w:colLast="0" w:name="_heading=h.30j0zll" w:id="0"/>
      <w:bookmarkEnd w:id="0"/>
      <w:r w:rsidDel="00000000" w:rsidR="00000000" w:rsidRPr="00000000">
        <w:rPr>
          <w:rtl w:val="0"/>
        </w:rPr>
      </w:r>
    </w:p>
    <w:sectPr>
      <w:headerReference r:id="rId7" w:type="default"/>
      <w:footerReference r:id="rId8" w:type="default"/>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153"/>
        <w:tab w:val="right" w:pos="8306"/>
      </w:tabs>
      <w:ind w:left="-851" w:firstLine="0"/>
      <w:rPr>
        <w:b w:val="1"/>
        <w:color w:val="000000"/>
        <w:sz w:val="16"/>
        <w:szCs w:val="16"/>
      </w:rPr>
    </w:pPr>
    <w:r w:rsidDel="00000000" w:rsidR="00000000" w:rsidRPr="00000000">
      <w:rPr>
        <w:color w:val="000000"/>
      </w:rPr>
      <w:drawing>
        <wp:inline distB="0" distT="0" distL="0" distR="0">
          <wp:extent cx="1917700" cy="311150"/>
          <wp:effectExtent b="0" l="0" r="0" t="0"/>
          <wp:docPr descr="IPA_BLK_Strapline_2 line" id="6" name="image2.png"/>
          <a:graphic>
            <a:graphicData uri="http://schemas.openxmlformats.org/drawingml/2006/picture">
              <pic:pic>
                <pic:nvPicPr>
                  <pic:cNvPr descr="IPA_BLK_Strapline_2 line" id="0" name="image2.png"/>
                  <pic:cNvPicPr preferRelativeResize="0"/>
                </pic:nvPicPr>
                <pic:blipFill>
                  <a:blip r:embed="rId1"/>
                  <a:srcRect b="0" l="0" r="0" t="0"/>
                  <a:stretch>
                    <a:fillRect/>
                  </a:stretch>
                </pic:blipFill>
                <pic:spPr>
                  <a:xfrm>
                    <a:off x="0" y="0"/>
                    <a:ext cx="1917700" cy="311150"/>
                  </a:xfrm>
                  <a:prstGeom prst="rect"/>
                  <a:ln/>
                </pic:spPr>
              </pic:pic>
            </a:graphicData>
          </a:graphic>
        </wp:inline>
      </w:drawing>
    </w:r>
    <w:r w:rsidDel="00000000" w:rsidR="00000000" w:rsidRPr="00000000">
      <w:rPr>
        <w:b w:val="1"/>
        <w:color w:val="000000"/>
        <w:sz w:val="16"/>
        <w:szCs w:val="16"/>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320"/>
        <w:tab w:val="right" w:pos="8640"/>
        <w:tab w:val="left" w:pos="2977"/>
      </w:tabs>
      <w:ind w:left="-851" w:firstLine="0"/>
      <w:rPr>
        <w:color w:val="000000"/>
      </w:rPr>
    </w:pPr>
    <w:r w:rsidDel="00000000" w:rsidR="00000000" w:rsidRPr="00000000">
      <w:rPr>
        <w:color w:val="000000"/>
      </w:rPr>
      <w:drawing>
        <wp:inline distB="0" distT="0" distL="0" distR="0">
          <wp:extent cx="1265448" cy="996493"/>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5448" cy="996493"/>
                  </a:xfrm>
                  <a:prstGeom prst="rect"/>
                  <a:ln/>
                </pic:spPr>
              </pic:pic>
            </a:graphicData>
          </a:graphic>
        </wp:inline>
      </w:drawing>
    </w:r>
    <w:r w:rsidDel="00000000" w:rsidR="00000000" w:rsidRPr="00000000">
      <w:rPr>
        <w:b w:val="1"/>
        <w:color w:val="000000"/>
        <w:sz w:val="16"/>
        <w:szCs w:val="16"/>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pPr>
    <w:rPr>
      <w:rFonts w:ascii="Tahoma" w:cs="Tahoma" w:eastAsia="Tahoma" w:hAnsi="Tahoma"/>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sid w:val="00A11673"/>
    <w:rPr>
      <w:lang w:eastAsia="en-US"/>
    </w:rPr>
  </w:style>
  <w:style w:type="paragraph" w:styleId="Heading1">
    <w:name w:val="heading 1"/>
    <w:basedOn w:val="Normal"/>
    <w:next w:val="Normal"/>
    <w:qFormat w:val="1"/>
    <w:rsid w:val="00A11673"/>
    <w:pPr>
      <w:keepNext w:val="1"/>
      <w:jc w:val="center"/>
      <w:outlineLvl w:val="0"/>
    </w:pPr>
    <w:rPr>
      <w:b w:val="1"/>
      <w:szCs w:val="20"/>
    </w:rPr>
  </w:style>
  <w:style w:type="paragraph" w:styleId="Heading2">
    <w:name w:val="heading 2"/>
    <w:basedOn w:val="Normal"/>
    <w:next w:val="Normal"/>
    <w:qFormat w:val="1"/>
    <w:rsid w:val="00A11673"/>
    <w:pPr>
      <w:keepNext w:val="1"/>
      <w:outlineLvl w:val="1"/>
    </w:pPr>
    <w:rPr>
      <w:b w:val="1"/>
      <w:szCs w:val="20"/>
    </w:rPr>
  </w:style>
  <w:style w:type="paragraph" w:styleId="Heading3">
    <w:name w:val="heading 3"/>
    <w:basedOn w:val="Normal"/>
    <w:next w:val="Normal"/>
    <w:qFormat w:val="1"/>
    <w:rsid w:val="00A11673"/>
    <w:pPr>
      <w:keepNext w:val="1"/>
      <w:outlineLvl w:val="2"/>
    </w:pPr>
    <w:rPr>
      <w:rFonts w:ascii="Tahoma" w:hAnsi="Tahoma"/>
      <w:b w:val="1"/>
      <w:szCs w:val="20"/>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A11673"/>
    <w:pPr>
      <w:jc w:val="center"/>
    </w:pPr>
    <w:rPr>
      <w:b w:val="1"/>
      <w:szCs w:val="20"/>
    </w:rPr>
  </w:style>
  <w:style w:type="paragraph" w:styleId="Header">
    <w:name w:val="header"/>
    <w:basedOn w:val="Normal"/>
    <w:semiHidden w:val="1"/>
    <w:rsid w:val="00A11673"/>
    <w:pPr>
      <w:tabs>
        <w:tab w:val="center" w:pos="4320"/>
        <w:tab w:val="right" w:pos="8640"/>
      </w:tabs>
    </w:pPr>
    <w:rPr>
      <w:szCs w:val="20"/>
    </w:rPr>
  </w:style>
  <w:style w:type="paragraph" w:styleId="BodyText2">
    <w:name w:val="Body Text 2"/>
    <w:basedOn w:val="Normal"/>
    <w:semiHidden w:val="1"/>
    <w:rsid w:val="00A11673"/>
    <w:pPr>
      <w:jc w:val="both"/>
    </w:pPr>
    <w:rPr>
      <w:szCs w:val="20"/>
    </w:rPr>
  </w:style>
  <w:style w:type="paragraph" w:styleId="BodyText">
    <w:name w:val="Body Text"/>
    <w:basedOn w:val="Normal"/>
    <w:semiHidden w:val="1"/>
    <w:rsid w:val="00A11673"/>
    <w:rPr>
      <w:szCs w:val="20"/>
    </w:rPr>
  </w:style>
  <w:style w:type="character" w:styleId="Hyperlink">
    <w:name w:val="Hyperlink"/>
    <w:basedOn w:val="DefaultParagraphFont"/>
    <w:semiHidden w:val="1"/>
    <w:rsid w:val="00A11673"/>
    <w:rPr>
      <w:color w:val="0000ff"/>
      <w:u w:val="single"/>
    </w:rPr>
  </w:style>
  <w:style w:type="character" w:styleId="CommentReference">
    <w:name w:val="annotation reference"/>
    <w:basedOn w:val="DefaultParagraphFont"/>
    <w:semiHidden w:val="1"/>
    <w:rsid w:val="00A11673"/>
    <w:rPr>
      <w:sz w:val="16"/>
      <w:szCs w:val="16"/>
    </w:rPr>
  </w:style>
  <w:style w:type="paragraph" w:styleId="CommentText">
    <w:name w:val="annotation text"/>
    <w:basedOn w:val="Normal"/>
    <w:link w:val="CommentTextChar"/>
    <w:semiHidden w:val="1"/>
    <w:rsid w:val="00A11673"/>
    <w:rPr>
      <w:rFonts w:ascii="Times New Roman" w:hAnsi="Times New Roman"/>
      <w:sz w:val="20"/>
      <w:szCs w:val="20"/>
    </w:rPr>
  </w:style>
  <w:style w:type="paragraph" w:styleId="Footer">
    <w:name w:val="footer"/>
    <w:basedOn w:val="Normal"/>
    <w:link w:val="FooterChar"/>
    <w:uiPriority w:val="99"/>
    <w:semiHidden w:val="1"/>
    <w:rsid w:val="00A11673"/>
    <w:pPr>
      <w:tabs>
        <w:tab w:val="center" w:pos="4153"/>
        <w:tab w:val="right" w:pos="8306"/>
      </w:tabs>
    </w:pPr>
  </w:style>
  <w:style w:type="paragraph" w:styleId="CommentSubject">
    <w:name w:val="annotation subject"/>
    <w:basedOn w:val="CommentText"/>
    <w:next w:val="CommentText"/>
    <w:link w:val="CommentSubjectChar"/>
    <w:uiPriority w:val="99"/>
    <w:semiHidden w:val="1"/>
    <w:unhideWhenUsed w:val="1"/>
    <w:rsid w:val="00432F4E"/>
    <w:rPr>
      <w:rFonts w:ascii="Arial" w:hAnsi="Arial"/>
      <w:b w:val="1"/>
      <w:bCs w:val="1"/>
    </w:rPr>
  </w:style>
  <w:style w:type="character" w:styleId="CommentTextChar" w:customStyle="1">
    <w:name w:val="Comment Text Char"/>
    <w:basedOn w:val="DefaultParagraphFont"/>
    <w:link w:val="CommentText"/>
    <w:semiHidden w:val="1"/>
    <w:rsid w:val="00432F4E"/>
    <w:rPr>
      <w:lang w:eastAsia="en-US"/>
    </w:rPr>
  </w:style>
  <w:style w:type="character" w:styleId="CommentSubjectChar" w:customStyle="1">
    <w:name w:val="Comment Subject Char"/>
    <w:basedOn w:val="CommentTextChar"/>
    <w:link w:val="CommentSubject"/>
    <w:uiPriority w:val="99"/>
    <w:semiHidden w:val="1"/>
    <w:rsid w:val="00432F4E"/>
    <w:rPr>
      <w:rFonts w:ascii="Arial" w:hAnsi="Arial"/>
      <w:b w:val="1"/>
      <w:bCs w:val="1"/>
      <w:lang w:eastAsia="en-US"/>
    </w:rPr>
  </w:style>
  <w:style w:type="paragraph" w:styleId="BalloonText">
    <w:name w:val="Balloon Text"/>
    <w:basedOn w:val="Normal"/>
    <w:link w:val="BalloonTextChar"/>
    <w:uiPriority w:val="99"/>
    <w:semiHidden w:val="1"/>
    <w:unhideWhenUsed w:val="1"/>
    <w:rsid w:val="00432F4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32F4E"/>
    <w:rPr>
      <w:rFonts w:ascii="Segoe UI" w:cs="Segoe UI" w:hAnsi="Segoe UI"/>
      <w:sz w:val="18"/>
      <w:szCs w:val="18"/>
      <w:lang w:eastAsia="en-US"/>
    </w:rPr>
  </w:style>
  <w:style w:type="character" w:styleId="FooterChar" w:customStyle="1">
    <w:name w:val="Footer Char"/>
    <w:basedOn w:val="DefaultParagraphFont"/>
    <w:link w:val="Footer"/>
    <w:uiPriority w:val="99"/>
    <w:semiHidden w:val="1"/>
    <w:rsid w:val="00A9367E"/>
    <w:rPr>
      <w:rFonts w:ascii="Arial" w:hAnsi="Arial"/>
      <w:sz w:val="24"/>
      <w:szCs w:val="24"/>
      <w:lang w:eastAsia="en-US"/>
    </w:rPr>
  </w:style>
  <w:style w:type="paragraph" w:styleId="ListParagraph">
    <w:name w:val="List Paragraph"/>
    <w:basedOn w:val="Normal"/>
    <w:uiPriority w:val="34"/>
    <w:qFormat w:val="1"/>
    <w:rsid w:val="00C62E14"/>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FD46FE"/>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plYe0Vns9hG6ri2ontgPwKtbA==">AMUW2mUulWLMQ90aHsmljUJlG+V+ow+IQJ2qb+YtRrCMm5lZeziGYvOJNl/2nZGto5c/V/1CXo0xIkax1pj0v2IQr+piwoG0KBvdJAmk//+656IIlZskRfukCwlVJttSqfwB9+VOUTf5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2022-03-21T16:20:00Z</dcterms:created>
  <dc:creator>Tony Seigel</dc:creator>
</cp:coreProperties>
</file>