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B99" w:rsidP="3091CE26" w:rsidRDefault="00C75E02" w14:paraId="35810927" w14:textId="660EDD61">
      <w:pPr>
        <w:pStyle w:val="Heading1"/>
        <w:rPr>
          <w:rFonts w:ascii="Barlow" w:hAnsi="Barlow" w:eastAsia="Barlow" w:cs="Barlow"/>
          <w:b/>
          <w:bCs/>
          <w:color w:val="auto"/>
          <w:sz w:val="96"/>
          <w:szCs w:val="96"/>
        </w:rPr>
      </w:pPr>
      <w:r w:rsidRPr="3091CE26">
        <w:rPr>
          <w:rFonts w:ascii="Barlow" w:hAnsi="Barlow" w:eastAsia="Barlow" w:cs="Barlow"/>
          <w:b/>
          <w:bCs/>
          <w:color w:val="auto"/>
          <w:sz w:val="96"/>
          <w:szCs w:val="96"/>
        </w:rPr>
        <w:t>Benefits management framework</w:t>
      </w:r>
      <w:r w:rsidRPr="3091CE26" w:rsidR="743A67A8">
        <w:rPr>
          <w:rFonts w:ascii="Barlow" w:hAnsi="Barlow" w:eastAsia="Barlow" w:cs="Barlow"/>
          <w:b/>
          <w:bCs/>
          <w:color w:val="auto"/>
          <w:sz w:val="96"/>
          <w:szCs w:val="96"/>
        </w:rPr>
        <w:t xml:space="preserve"> </w:t>
      </w:r>
    </w:p>
    <w:p w:rsidR="00656656" w:rsidP="00656656" w:rsidRDefault="00656656" w14:paraId="5CD041B1" w14:textId="5161BD95">
      <w:pPr>
        <w:spacing w:after="240"/>
      </w:pPr>
      <w:r w:rsidRPr="4A593910" w:rsidR="00656656">
        <w:rPr>
          <w:rFonts w:ascii="Barlow" w:hAnsi="Barlow" w:eastAsia="Barlow" w:cs="Barlow"/>
          <w:color w:val="777583"/>
        </w:rPr>
        <w:t>This template has been developed by Government Project Delivery</w:t>
      </w:r>
      <w:r w:rsidRPr="4A593910" w:rsidR="00656656">
        <w:rPr>
          <w:rFonts w:ascii="Barlow" w:hAnsi="Barlow" w:eastAsia="Barlow" w:cs="Barlow"/>
          <w:color w:val="777583"/>
        </w:rPr>
        <w:t xml:space="preserve"> </w:t>
      </w:r>
      <w:r w:rsidRPr="4A593910" w:rsidR="00656656">
        <w:rPr>
          <w:rFonts w:ascii="Barlow" w:hAnsi="Barlow" w:eastAsia="Barlow" w:cs="Barlow"/>
          <w:color w:val="777583"/>
        </w:rPr>
        <w:t>in accordance with</w:t>
      </w:r>
      <w:r w:rsidRPr="4A593910" w:rsidR="00656656">
        <w:rPr>
          <w:rFonts w:ascii="Barlow" w:hAnsi="Barlow" w:eastAsia="Barlow" w:cs="Barlow"/>
          <w:color w:val="777583"/>
        </w:rPr>
        <w:t xml:space="preserve"> The Teal Book, the Project Delivery Functional </w:t>
      </w:r>
      <w:r w:rsidRPr="4A593910" w:rsidR="00656656">
        <w:rPr>
          <w:rFonts w:ascii="Barlow" w:hAnsi="Barlow" w:eastAsia="Barlow" w:cs="Barlow"/>
          <w:color w:val="777583"/>
        </w:rPr>
        <w:t>Standard</w:t>
      </w:r>
      <w:r w:rsidRPr="4A593910" w:rsidR="00656656">
        <w:rPr>
          <w:rFonts w:ascii="Barlow" w:hAnsi="Barlow" w:eastAsia="Barlow" w:cs="Barlow"/>
          <w:color w:val="777583"/>
        </w:rPr>
        <w:t xml:space="preserve"> and the wider benefits </w:t>
      </w:r>
      <w:r w:rsidRPr="4A593910" w:rsidR="35951B4F">
        <w:rPr>
          <w:rFonts w:ascii="Barlow" w:hAnsi="Barlow" w:eastAsia="Barlow" w:cs="Barlow"/>
          <w:color w:val="777583"/>
        </w:rPr>
        <w:t>management collection</w:t>
      </w:r>
      <w:r w:rsidRPr="4A593910" w:rsidR="00656656">
        <w:rPr>
          <w:rFonts w:ascii="Barlow" w:hAnsi="Barlow" w:eastAsia="Barlow" w:cs="Barlow"/>
          <w:color w:val="777583"/>
        </w:rPr>
        <w:t>.</w:t>
      </w:r>
      <w:r w:rsidRPr="4A593910" w:rsidR="00656656">
        <w:rPr>
          <w:rFonts w:ascii="Barlow" w:hAnsi="Barlow" w:eastAsia="Barlow" w:cs="Barlow"/>
          <w:color w:val="777583"/>
        </w:rPr>
        <w:t xml:space="preserve"> </w:t>
      </w:r>
    </w:p>
    <w:p w:rsidR="00C46C22" w:rsidP="00C46C22" w:rsidRDefault="00C46C22" w14:paraId="4BA23834" w14:textId="5EF2C36C">
      <w:r w:rsidRPr="4A593910" w:rsidR="00C46C22">
        <w:rPr>
          <w:rFonts w:ascii="Barlow" w:hAnsi="Barlow" w:eastAsia="Barlow" w:cs="Barlow"/>
          <w:color w:val="777583"/>
          <w:lang w:val="en-US"/>
        </w:rPr>
        <w:t xml:space="preserve">All grey text is </w:t>
      </w:r>
      <w:r w:rsidRPr="4A593910" w:rsidR="00C46C22">
        <w:rPr>
          <w:rFonts w:ascii="Barlow" w:hAnsi="Barlow" w:eastAsia="Barlow" w:cs="Barlow"/>
          <w:color w:val="777583"/>
          <w:lang w:val="en-US"/>
        </w:rPr>
        <w:t>guidance</w:t>
      </w:r>
      <w:r w:rsidRPr="4A593910" w:rsidR="00C46C22">
        <w:rPr>
          <w:rFonts w:ascii="Barlow" w:hAnsi="Barlow" w:eastAsia="Barlow" w:cs="Barlow"/>
          <w:color w:val="777583"/>
          <w:lang w:val="en-US"/>
        </w:rPr>
        <w:t xml:space="preserve"> and designed to be </w:t>
      </w:r>
      <w:r w:rsidRPr="4A593910" w:rsidR="00C46C22">
        <w:rPr>
          <w:rFonts w:ascii="Barlow" w:hAnsi="Barlow" w:eastAsia="Barlow" w:cs="Barlow"/>
          <w:color w:val="777583"/>
          <w:lang w:val="en-US"/>
        </w:rPr>
        <w:t>deleted</w:t>
      </w:r>
      <w:r w:rsidRPr="4A593910" w:rsidR="00C46C22">
        <w:rPr>
          <w:rFonts w:ascii="Barlow" w:hAnsi="Barlow" w:eastAsia="Barlow" w:cs="Barlow"/>
          <w:color w:val="777583"/>
          <w:lang w:val="en-US"/>
        </w:rPr>
        <w:t xml:space="preserve"> as you fill in </w:t>
      </w:r>
      <w:r w:rsidRPr="4A593910" w:rsidR="0B6FF992">
        <w:rPr>
          <w:rFonts w:ascii="Barlow" w:hAnsi="Barlow" w:eastAsia="Barlow" w:cs="Barlow"/>
          <w:color w:val="777583"/>
          <w:lang w:val="en-US"/>
        </w:rPr>
        <w:t>each section</w:t>
      </w:r>
      <w:r w:rsidRPr="4A593910" w:rsidR="00C46C22">
        <w:rPr>
          <w:rFonts w:ascii="Barlow" w:hAnsi="Barlow" w:eastAsia="Barlow" w:cs="Barlow"/>
          <w:color w:val="777583"/>
          <w:lang w:val="en-US"/>
        </w:rPr>
        <w:t>.</w:t>
      </w:r>
    </w:p>
    <w:p w:rsidRPr="00CD43B6" w:rsidR="00083B99" w:rsidP="4A593910" w:rsidRDefault="00083B99" w14:paraId="408DD7D5" w14:noSpellErr="1" w14:textId="687ED73F">
      <w:pPr>
        <w:pStyle w:val="Normal"/>
      </w:pPr>
    </w:p>
    <w:tbl>
      <w:tblPr>
        <w:tblStyle w:val="TableGrid"/>
        <w:tblpPr w:leftFromText="180" w:rightFromText="180" w:vertAnchor="text" w:tblpY="1"/>
        <w:tblOverlap w:val="never"/>
        <w:tblW w:w="0" w:type="auto"/>
        <w:tblLook w:val="04A0" w:firstRow="1" w:lastRow="0" w:firstColumn="1" w:lastColumn="0" w:noHBand="0" w:noVBand="1"/>
      </w:tblPr>
      <w:tblGrid>
        <w:gridCol w:w="3397"/>
        <w:gridCol w:w="5529"/>
      </w:tblGrid>
      <w:tr w:rsidRPr="00CD43B6" w:rsidR="00083B99" w:rsidTr="32B4CC97" w14:paraId="5B3DDF55" w14:textId="77777777">
        <w:tc>
          <w:tcPr>
            <w:tcW w:w="3397" w:type="dxa"/>
            <w:shd w:val="clear" w:color="auto" w:fill="1A2233"/>
          </w:tcPr>
          <w:p w:rsidRPr="00CD43B6" w:rsidR="00083B99" w:rsidP="7167CB3C" w:rsidRDefault="277DFF38" w14:paraId="1C9DF054" w14:textId="1E097C97">
            <w:pPr>
              <w:spacing w:line="259" w:lineRule="auto"/>
            </w:pPr>
            <w:r w:rsidRPr="7167CB3C">
              <w:rPr>
                <w:rFonts w:ascii="Barlow" w:hAnsi="Barlow" w:eastAsia="Barlow" w:cs="Barlow"/>
                <w:color w:val="FFFFFF" w:themeColor="background1"/>
              </w:rPr>
              <w:t xml:space="preserve">Portfolio/ </w:t>
            </w:r>
            <w:r w:rsidR="0083365B">
              <w:rPr>
                <w:rFonts w:ascii="Barlow" w:hAnsi="Barlow" w:eastAsia="Barlow" w:cs="Barlow"/>
                <w:color w:val="FFFFFF" w:themeColor="background1"/>
              </w:rPr>
              <w:t>p</w:t>
            </w:r>
            <w:r w:rsidRPr="7167CB3C">
              <w:rPr>
                <w:rFonts w:ascii="Barlow" w:hAnsi="Barlow" w:eastAsia="Barlow" w:cs="Barlow"/>
                <w:color w:val="FFFFFF" w:themeColor="background1"/>
              </w:rPr>
              <w:t xml:space="preserve">rogramme/ </w:t>
            </w:r>
            <w:r w:rsidR="0083365B">
              <w:rPr>
                <w:rFonts w:ascii="Barlow" w:hAnsi="Barlow" w:eastAsia="Barlow" w:cs="Barlow"/>
                <w:color w:val="FFFFFF" w:themeColor="background1"/>
              </w:rPr>
              <w:t>p</w:t>
            </w:r>
            <w:r w:rsidRPr="7167CB3C">
              <w:rPr>
                <w:rFonts w:ascii="Barlow" w:hAnsi="Barlow" w:eastAsia="Barlow" w:cs="Barlow"/>
                <w:color w:val="FFFFFF" w:themeColor="background1"/>
              </w:rPr>
              <w:t>roject</w:t>
            </w:r>
          </w:p>
        </w:tc>
        <w:tc>
          <w:tcPr>
            <w:tcW w:w="5529" w:type="dxa"/>
          </w:tcPr>
          <w:p w:rsidRPr="00CD43B6" w:rsidR="00083B99" w:rsidP="3091CE26" w:rsidRDefault="00083B99" w14:paraId="72199A35" w14:textId="7B8BAE24">
            <w:pPr>
              <w:rPr>
                <w:rFonts w:ascii="Barlow" w:hAnsi="Barlow" w:eastAsia="Barlow" w:cs="Barlow"/>
              </w:rPr>
            </w:pPr>
          </w:p>
        </w:tc>
      </w:tr>
      <w:tr w:rsidRPr="00CD43B6" w:rsidR="00083B99" w:rsidTr="32B4CC97" w14:paraId="381FD9BC" w14:textId="77777777">
        <w:tc>
          <w:tcPr>
            <w:tcW w:w="3397" w:type="dxa"/>
            <w:shd w:val="clear" w:color="auto" w:fill="1A2233"/>
          </w:tcPr>
          <w:p w:rsidRPr="00CD43B6" w:rsidR="00083B99" w:rsidP="32B4CC97" w:rsidRDefault="35E6D4A5" w14:paraId="6FADB849" w14:textId="50D6530E">
            <w:pPr>
              <w:spacing w:line="259" w:lineRule="auto"/>
            </w:pPr>
            <w:r w:rsidRPr="32B4CC97">
              <w:rPr>
                <w:rFonts w:ascii="Barlow" w:hAnsi="Barlow" w:eastAsia="Barlow" w:cs="Barlow"/>
                <w:color w:val="FFFFFF" w:themeColor="background1"/>
              </w:rPr>
              <w:t xml:space="preserve">Portfolio/ </w:t>
            </w:r>
            <w:r w:rsidR="0083365B">
              <w:rPr>
                <w:rFonts w:ascii="Barlow" w:hAnsi="Barlow" w:eastAsia="Barlow" w:cs="Barlow"/>
                <w:color w:val="FFFFFF" w:themeColor="background1"/>
              </w:rPr>
              <w:t>p</w:t>
            </w:r>
            <w:r w:rsidRPr="32B4CC97">
              <w:rPr>
                <w:rFonts w:ascii="Barlow" w:hAnsi="Barlow" w:eastAsia="Barlow" w:cs="Barlow"/>
                <w:color w:val="FFFFFF" w:themeColor="background1"/>
              </w:rPr>
              <w:t xml:space="preserve">rogramme/ </w:t>
            </w:r>
            <w:r w:rsidR="0083365B">
              <w:rPr>
                <w:rFonts w:ascii="Barlow" w:hAnsi="Barlow" w:eastAsia="Barlow" w:cs="Barlow"/>
                <w:color w:val="FFFFFF" w:themeColor="background1"/>
              </w:rPr>
              <w:t>p</w:t>
            </w:r>
            <w:r w:rsidRPr="32B4CC97">
              <w:rPr>
                <w:rFonts w:ascii="Barlow" w:hAnsi="Barlow" w:eastAsia="Barlow" w:cs="Barlow"/>
                <w:color w:val="FFFFFF" w:themeColor="background1"/>
              </w:rPr>
              <w:t xml:space="preserve">roject </w:t>
            </w:r>
            <w:r w:rsidR="0083365B">
              <w:rPr>
                <w:rFonts w:ascii="Barlow" w:hAnsi="Barlow" w:eastAsia="Barlow" w:cs="Barlow"/>
                <w:color w:val="FFFFFF" w:themeColor="background1"/>
              </w:rPr>
              <w:t>m</w:t>
            </w:r>
            <w:r w:rsidRPr="32B4CC97">
              <w:rPr>
                <w:rFonts w:ascii="Barlow" w:hAnsi="Barlow" w:eastAsia="Barlow" w:cs="Barlow"/>
                <w:color w:val="FFFFFF" w:themeColor="background1"/>
              </w:rPr>
              <w:t>anager</w:t>
            </w:r>
          </w:p>
        </w:tc>
        <w:tc>
          <w:tcPr>
            <w:tcW w:w="5529" w:type="dxa"/>
          </w:tcPr>
          <w:p w:rsidRPr="00CD43B6" w:rsidR="00083B99" w:rsidP="3091CE26" w:rsidRDefault="00083B99" w14:paraId="7683C4BF" w14:textId="77777777">
            <w:pPr>
              <w:rPr>
                <w:rFonts w:ascii="Barlow" w:hAnsi="Barlow" w:eastAsia="Barlow" w:cs="Barlow"/>
              </w:rPr>
            </w:pPr>
          </w:p>
        </w:tc>
      </w:tr>
      <w:tr w:rsidR="32B4CC97" w:rsidTr="32B4CC97" w14:paraId="7ADE25D5" w14:textId="77777777">
        <w:trPr>
          <w:trHeight w:val="300"/>
        </w:trPr>
        <w:tc>
          <w:tcPr>
            <w:tcW w:w="3397" w:type="dxa"/>
            <w:shd w:val="clear" w:color="auto" w:fill="1A2233"/>
          </w:tcPr>
          <w:p w:rsidR="35E6D4A5" w:rsidP="32B4CC97" w:rsidRDefault="35E6D4A5" w14:paraId="04702BF2" w14:textId="5B8F0748">
            <w:pPr>
              <w:spacing w:line="259" w:lineRule="auto"/>
              <w:rPr>
                <w:rFonts w:ascii="Barlow" w:hAnsi="Barlow" w:eastAsia="Barlow" w:cs="Barlow"/>
                <w:color w:val="FFFFFF" w:themeColor="background1"/>
              </w:rPr>
            </w:pPr>
            <w:r w:rsidRPr="32B4CC97">
              <w:rPr>
                <w:rFonts w:ascii="Barlow" w:hAnsi="Barlow" w:eastAsia="Barlow" w:cs="Barlow"/>
                <w:color w:val="FFFFFF" w:themeColor="background1"/>
              </w:rPr>
              <w:t xml:space="preserve">Portfolio </w:t>
            </w:r>
            <w:r w:rsidR="0083365B">
              <w:rPr>
                <w:rFonts w:ascii="Barlow" w:hAnsi="Barlow" w:eastAsia="Barlow" w:cs="Barlow"/>
                <w:color w:val="FFFFFF" w:themeColor="background1"/>
              </w:rPr>
              <w:t>d</w:t>
            </w:r>
            <w:r w:rsidRPr="32B4CC97">
              <w:rPr>
                <w:rFonts w:ascii="Barlow" w:hAnsi="Barlow" w:eastAsia="Barlow" w:cs="Barlow"/>
                <w:color w:val="FFFFFF" w:themeColor="background1"/>
              </w:rPr>
              <w:t xml:space="preserve">irector/ </w:t>
            </w:r>
            <w:r w:rsidR="0032068B">
              <w:rPr>
                <w:rFonts w:ascii="Barlow" w:hAnsi="Barlow" w:eastAsia="Barlow" w:cs="Barlow"/>
                <w:color w:val="FFFFFF" w:themeColor="background1"/>
              </w:rPr>
              <w:t>s</w:t>
            </w:r>
            <w:r w:rsidRPr="32B4CC97">
              <w:rPr>
                <w:rFonts w:ascii="Barlow" w:hAnsi="Barlow" w:eastAsia="Barlow" w:cs="Barlow"/>
                <w:color w:val="FFFFFF" w:themeColor="background1"/>
              </w:rPr>
              <w:t xml:space="preserve">enior </w:t>
            </w:r>
            <w:r w:rsidR="0083365B">
              <w:rPr>
                <w:rFonts w:ascii="Barlow" w:hAnsi="Barlow" w:eastAsia="Barlow" w:cs="Barlow"/>
                <w:color w:val="FFFFFF" w:themeColor="background1"/>
              </w:rPr>
              <w:t>r</w:t>
            </w:r>
            <w:r w:rsidRPr="32B4CC97">
              <w:rPr>
                <w:rFonts w:ascii="Barlow" w:hAnsi="Barlow" w:eastAsia="Barlow" w:cs="Barlow"/>
                <w:color w:val="FFFFFF" w:themeColor="background1"/>
              </w:rPr>
              <w:t xml:space="preserve">esponsible </w:t>
            </w:r>
            <w:r w:rsidR="0083365B">
              <w:rPr>
                <w:rFonts w:ascii="Barlow" w:hAnsi="Barlow" w:eastAsia="Barlow" w:cs="Barlow"/>
                <w:color w:val="FFFFFF" w:themeColor="background1"/>
              </w:rPr>
              <w:t>o</w:t>
            </w:r>
            <w:r w:rsidRPr="32B4CC97">
              <w:rPr>
                <w:rFonts w:ascii="Barlow" w:hAnsi="Barlow" w:eastAsia="Barlow" w:cs="Barlow"/>
                <w:color w:val="FFFFFF" w:themeColor="background1"/>
              </w:rPr>
              <w:t>fficer</w:t>
            </w:r>
            <w:r w:rsidR="0032068B">
              <w:rPr>
                <w:rFonts w:ascii="Barlow" w:hAnsi="Barlow" w:eastAsia="Barlow" w:cs="Barlow"/>
                <w:color w:val="FFFFFF" w:themeColor="background1"/>
              </w:rPr>
              <w:t xml:space="preserve"> (SRO)</w:t>
            </w:r>
          </w:p>
        </w:tc>
        <w:tc>
          <w:tcPr>
            <w:tcW w:w="5529" w:type="dxa"/>
          </w:tcPr>
          <w:p w:rsidR="32B4CC97" w:rsidP="32B4CC97" w:rsidRDefault="32B4CC97" w14:paraId="6D4D8D0C" w14:textId="3F3B104A">
            <w:pPr>
              <w:rPr>
                <w:rFonts w:ascii="Barlow" w:hAnsi="Barlow" w:eastAsia="Barlow" w:cs="Barlow"/>
              </w:rPr>
            </w:pPr>
          </w:p>
        </w:tc>
      </w:tr>
    </w:tbl>
    <w:p w:rsidRPr="00CD43B6" w:rsidR="00083B99" w:rsidP="3091CE26" w:rsidRDefault="00083B99" w14:paraId="38F0CF00" w14:textId="77777777">
      <w:pPr>
        <w:rPr>
          <w:rFonts w:ascii="Barlow" w:hAnsi="Barlow" w:eastAsia="Barlow" w:cs="Barlow"/>
        </w:rPr>
      </w:pPr>
    </w:p>
    <w:p w:rsidRPr="00F75ABF" w:rsidR="004B46EE" w:rsidP="3091CE26" w:rsidRDefault="004B46EE" w14:paraId="1B3F27D7" w14:textId="05C1ECD4">
      <w:pPr>
        <w:pStyle w:val="Heading2"/>
        <w:rPr>
          <w:rFonts w:ascii="Barlow" w:hAnsi="Barlow" w:eastAsia="Barlow" w:cs="Barlow"/>
          <w:color w:val="000000" w:themeColor="text1"/>
          <w:sz w:val="50"/>
          <w:szCs w:val="50"/>
        </w:rPr>
      </w:pPr>
      <w:r w:rsidRPr="3091CE26">
        <w:rPr>
          <w:rFonts w:ascii="Barlow" w:hAnsi="Barlow" w:eastAsia="Barlow" w:cs="Barlow"/>
          <w:color w:val="000000" w:themeColor="text1"/>
          <w:sz w:val="50"/>
          <w:szCs w:val="50"/>
        </w:rPr>
        <w:t>Version Control</w:t>
      </w:r>
    </w:p>
    <w:p w:rsidRPr="00CD43B6" w:rsidR="004B46EE" w:rsidP="3091CE26" w:rsidRDefault="004B46EE" w14:paraId="427506C7" w14:textId="77777777">
      <w:pPr>
        <w:rPr>
          <w:rFonts w:ascii="Barlow" w:hAnsi="Barlow" w:eastAsia="Barlow" w:cs="Barlow"/>
        </w:rPr>
      </w:pPr>
    </w:p>
    <w:tbl>
      <w:tblPr>
        <w:tblStyle w:val="TableGrid"/>
        <w:tblW w:w="9016" w:type="dxa"/>
        <w:tblLook w:val="04A0" w:firstRow="1" w:lastRow="0" w:firstColumn="1" w:lastColumn="0" w:noHBand="0" w:noVBand="1"/>
      </w:tblPr>
      <w:tblGrid>
        <w:gridCol w:w="1335"/>
        <w:gridCol w:w="1170"/>
        <w:gridCol w:w="1400"/>
        <w:gridCol w:w="1488"/>
        <w:gridCol w:w="2399"/>
        <w:gridCol w:w="1224"/>
      </w:tblGrid>
      <w:tr w:rsidRPr="00CD43B6" w:rsidR="00083B99" w:rsidTr="4FFC3E6B" w14:paraId="05E686D0" w14:textId="77777777">
        <w:trPr>
          <w:trHeight w:val="300"/>
        </w:trPr>
        <w:tc>
          <w:tcPr>
            <w:tcW w:w="1335" w:type="dxa"/>
            <w:shd w:val="clear" w:color="auto" w:fill="00535A"/>
          </w:tcPr>
          <w:p w:rsidRPr="00CD43B6" w:rsidR="00083B99" w:rsidP="3091CE26" w:rsidRDefault="23B9873D" w14:paraId="49A31A6F" w14:textId="4056E98C">
            <w:pPr>
              <w:rPr>
                <w:rFonts w:ascii="Barlow" w:hAnsi="Barlow" w:eastAsia="Barlow" w:cs="Barlow"/>
              </w:rPr>
            </w:pPr>
            <w:r w:rsidRPr="5569C867">
              <w:rPr>
                <w:rFonts w:ascii="Barlow" w:hAnsi="Barlow" w:eastAsia="Barlow" w:cs="Barlow"/>
              </w:rPr>
              <w:t>Document ID</w:t>
            </w:r>
          </w:p>
        </w:tc>
        <w:tc>
          <w:tcPr>
            <w:tcW w:w="1170" w:type="dxa"/>
            <w:shd w:val="clear" w:color="auto" w:fill="00535A"/>
          </w:tcPr>
          <w:p w:rsidRPr="00CD43B6" w:rsidR="00083B99" w:rsidP="5569C867" w:rsidRDefault="23B9873D" w14:paraId="113A017F" w14:textId="1474D9DA">
            <w:pPr>
              <w:spacing w:line="259" w:lineRule="auto"/>
            </w:pPr>
            <w:r w:rsidRPr="5569C867">
              <w:rPr>
                <w:rFonts w:ascii="Barlow" w:hAnsi="Barlow" w:eastAsia="Barlow" w:cs="Barlow"/>
              </w:rPr>
              <w:t>Version number</w:t>
            </w:r>
          </w:p>
        </w:tc>
        <w:tc>
          <w:tcPr>
            <w:tcW w:w="1400" w:type="dxa"/>
            <w:shd w:val="clear" w:color="auto" w:fill="00535A"/>
          </w:tcPr>
          <w:p w:rsidRPr="00CD43B6" w:rsidR="00083B99" w:rsidP="3091CE26" w:rsidRDefault="23B9873D" w14:paraId="7958318F" w14:textId="67917EE0">
            <w:pPr>
              <w:rPr>
                <w:rFonts w:ascii="Barlow" w:hAnsi="Barlow" w:eastAsia="Barlow" w:cs="Barlow"/>
              </w:rPr>
            </w:pPr>
            <w:r w:rsidRPr="5569C867">
              <w:rPr>
                <w:rFonts w:ascii="Barlow" w:hAnsi="Barlow" w:eastAsia="Barlow" w:cs="Barlow"/>
              </w:rPr>
              <w:t>Minor or major versioning</w:t>
            </w:r>
          </w:p>
        </w:tc>
        <w:tc>
          <w:tcPr>
            <w:tcW w:w="1488" w:type="dxa"/>
            <w:shd w:val="clear" w:color="auto" w:fill="00535A"/>
          </w:tcPr>
          <w:p w:rsidRPr="00CD43B6" w:rsidR="00083B99" w:rsidP="624A9C9D" w:rsidRDefault="23B9873D" w14:paraId="477245A4" w14:textId="14E258BC">
            <w:pPr>
              <w:spacing w:line="259" w:lineRule="auto"/>
            </w:pPr>
            <w:r w:rsidRPr="624A9C9D">
              <w:rPr>
                <w:rFonts w:ascii="Barlow" w:hAnsi="Barlow" w:eastAsia="Barlow" w:cs="Barlow"/>
              </w:rPr>
              <w:t>Who made the changes</w:t>
            </w:r>
          </w:p>
        </w:tc>
        <w:tc>
          <w:tcPr>
            <w:tcW w:w="2399" w:type="dxa"/>
            <w:shd w:val="clear" w:color="auto" w:fill="00535A"/>
          </w:tcPr>
          <w:p w:rsidR="23B9873D" w:rsidP="624A9C9D" w:rsidRDefault="23B9873D" w14:paraId="6E04B880" w14:textId="38270231">
            <w:pPr>
              <w:spacing w:line="259" w:lineRule="auto"/>
              <w:rPr>
                <w:rFonts w:ascii="Barlow" w:hAnsi="Barlow" w:eastAsia="Barlow" w:cs="Barlow"/>
              </w:rPr>
            </w:pPr>
            <w:r w:rsidRPr="624A9C9D">
              <w:rPr>
                <w:rFonts w:ascii="Barlow" w:hAnsi="Barlow" w:eastAsia="Barlow" w:cs="Barlow"/>
              </w:rPr>
              <w:t>Description of the changes made</w:t>
            </w:r>
          </w:p>
        </w:tc>
        <w:tc>
          <w:tcPr>
            <w:tcW w:w="1224" w:type="dxa"/>
            <w:shd w:val="clear" w:color="auto" w:fill="00535A"/>
          </w:tcPr>
          <w:p w:rsidR="624A9C9D" w:rsidP="624A9C9D" w:rsidRDefault="23B9873D" w14:paraId="045D2A68" w14:textId="71FCE39A">
            <w:pPr>
              <w:spacing w:line="259" w:lineRule="auto"/>
              <w:rPr>
                <w:rFonts w:ascii="Barlow" w:hAnsi="Barlow" w:eastAsia="Barlow" w:cs="Barlow"/>
              </w:rPr>
            </w:pPr>
            <w:r w:rsidRPr="5ABDDC69">
              <w:rPr>
                <w:rFonts w:ascii="Barlow" w:hAnsi="Barlow" w:eastAsia="Barlow" w:cs="Barlow"/>
              </w:rPr>
              <w:t>Date</w:t>
            </w:r>
          </w:p>
        </w:tc>
      </w:tr>
      <w:tr w:rsidRPr="00CD43B6" w:rsidR="00083B99" w:rsidTr="4FFC3E6B" w14:paraId="4B53417A" w14:textId="77777777">
        <w:trPr>
          <w:trHeight w:val="300"/>
        </w:trPr>
        <w:tc>
          <w:tcPr>
            <w:tcW w:w="1335" w:type="dxa"/>
          </w:tcPr>
          <w:p w:rsidRPr="00CD43B6" w:rsidR="00083B99" w:rsidP="3091CE26" w:rsidRDefault="00083B99" w14:paraId="77CE920E" w14:textId="77777777">
            <w:pPr>
              <w:rPr>
                <w:rFonts w:ascii="Barlow" w:hAnsi="Barlow" w:eastAsia="Barlow" w:cs="Barlow"/>
              </w:rPr>
            </w:pPr>
          </w:p>
        </w:tc>
        <w:tc>
          <w:tcPr>
            <w:tcW w:w="1170" w:type="dxa"/>
          </w:tcPr>
          <w:p w:rsidRPr="00CD43B6" w:rsidR="00083B99" w:rsidP="3091CE26" w:rsidRDefault="00083B99" w14:paraId="4AC621A4" w14:textId="77777777">
            <w:pPr>
              <w:rPr>
                <w:rFonts w:ascii="Barlow" w:hAnsi="Barlow" w:eastAsia="Barlow" w:cs="Barlow"/>
              </w:rPr>
            </w:pPr>
          </w:p>
        </w:tc>
        <w:tc>
          <w:tcPr>
            <w:tcW w:w="1400" w:type="dxa"/>
          </w:tcPr>
          <w:p w:rsidRPr="00CD43B6" w:rsidR="00083B99" w:rsidP="3091CE26" w:rsidRDefault="00083B99" w14:paraId="2E05627A" w14:textId="77777777">
            <w:pPr>
              <w:rPr>
                <w:rFonts w:ascii="Barlow" w:hAnsi="Barlow" w:eastAsia="Barlow" w:cs="Barlow"/>
              </w:rPr>
            </w:pPr>
          </w:p>
        </w:tc>
        <w:tc>
          <w:tcPr>
            <w:tcW w:w="1488" w:type="dxa"/>
          </w:tcPr>
          <w:p w:rsidRPr="00CD43B6" w:rsidR="00083B99" w:rsidP="3091CE26" w:rsidRDefault="00083B99" w14:paraId="1F9FAA41" w14:textId="77777777">
            <w:pPr>
              <w:rPr>
                <w:rFonts w:ascii="Barlow" w:hAnsi="Barlow" w:eastAsia="Barlow" w:cs="Barlow"/>
              </w:rPr>
            </w:pPr>
          </w:p>
        </w:tc>
        <w:tc>
          <w:tcPr>
            <w:tcW w:w="2399" w:type="dxa"/>
          </w:tcPr>
          <w:p w:rsidR="624A9C9D" w:rsidP="624A9C9D" w:rsidRDefault="624A9C9D" w14:paraId="0DEF0C4C" w14:textId="3973EC32">
            <w:pPr>
              <w:rPr>
                <w:rFonts w:ascii="Barlow" w:hAnsi="Barlow" w:eastAsia="Barlow" w:cs="Barlow"/>
              </w:rPr>
            </w:pPr>
          </w:p>
        </w:tc>
        <w:tc>
          <w:tcPr>
            <w:tcW w:w="1224" w:type="dxa"/>
          </w:tcPr>
          <w:p w:rsidR="624A9C9D" w:rsidP="624A9C9D" w:rsidRDefault="624A9C9D" w14:paraId="0DE720FE" w14:textId="53D03669">
            <w:pPr>
              <w:rPr>
                <w:rFonts w:ascii="Barlow" w:hAnsi="Barlow" w:eastAsia="Barlow" w:cs="Barlow"/>
              </w:rPr>
            </w:pPr>
          </w:p>
        </w:tc>
      </w:tr>
      <w:tr w:rsidRPr="00CD43B6" w:rsidR="00083B99" w:rsidTr="4FFC3E6B" w14:paraId="103B536A" w14:textId="77777777">
        <w:trPr>
          <w:trHeight w:val="300"/>
        </w:trPr>
        <w:tc>
          <w:tcPr>
            <w:tcW w:w="1335" w:type="dxa"/>
          </w:tcPr>
          <w:p w:rsidRPr="00CD43B6" w:rsidR="00083B99" w:rsidP="3091CE26" w:rsidRDefault="00083B99" w14:paraId="5403B232" w14:textId="77777777">
            <w:pPr>
              <w:rPr>
                <w:rFonts w:ascii="Barlow" w:hAnsi="Barlow" w:eastAsia="Barlow" w:cs="Barlow"/>
              </w:rPr>
            </w:pPr>
          </w:p>
        </w:tc>
        <w:tc>
          <w:tcPr>
            <w:tcW w:w="1170" w:type="dxa"/>
          </w:tcPr>
          <w:p w:rsidRPr="00CD43B6" w:rsidR="00083B99" w:rsidP="3091CE26" w:rsidRDefault="00083B99" w14:paraId="2CD80FF1" w14:textId="77777777">
            <w:pPr>
              <w:rPr>
                <w:rFonts w:ascii="Barlow" w:hAnsi="Barlow" w:eastAsia="Barlow" w:cs="Barlow"/>
              </w:rPr>
            </w:pPr>
          </w:p>
        </w:tc>
        <w:tc>
          <w:tcPr>
            <w:tcW w:w="1400" w:type="dxa"/>
          </w:tcPr>
          <w:p w:rsidRPr="00CD43B6" w:rsidR="00083B99" w:rsidP="3091CE26" w:rsidRDefault="00083B99" w14:paraId="77E859FA" w14:textId="77777777">
            <w:pPr>
              <w:rPr>
                <w:rFonts w:ascii="Barlow" w:hAnsi="Barlow" w:eastAsia="Barlow" w:cs="Barlow"/>
              </w:rPr>
            </w:pPr>
          </w:p>
        </w:tc>
        <w:tc>
          <w:tcPr>
            <w:tcW w:w="1488" w:type="dxa"/>
          </w:tcPr>
          <w:p w:rsidRPr="00CD43B6" w:rsidR="00083B99" w:rsidP="3091CE26" w:rsidRDefault="00083B99" w14:paraId="27D0CC53" w14:textId="77777777">
            <w:pPr>
              <w:rPr>
                <w:rFonts w:ascii="Barlow" w:hAnsi="Barlow" w:eastAsia="Barlow" w:cs="Barlow"/>
              </w:rPr>
            </w:pPr>
          </w:p>
        </w:tc>
        <w:tc>
          <w:tcPr>
            <w:tcW w:w="2399" w:type="dxa"/>
          </w:tcPr>
          <w:p w:rsidR="624A9C9D" w:rsidP="624A9C9D" w:rsidRDefault="624A9C9D" w14:paraId="0161BAFD" w14:textId="5E6A5E32">
            <w:pPr>
              <w:rPr>
                <w:rFonts w:ascii="Barlow" w:hAnsi="Barlow" w:eastAsia="Barlow" w:cs="Barlow"/>
              </w:rPr>
            </w:pPr>
          </w:p>
        </w:tc>
        <w:tc>
          <w:tcPr>
            <w:tcW w:w="1224" w:type="dxa"/>
          </w:tcPr>
          <w:p w:rsidR="624A9C9D" w:rsidP="624A9C9D" w:rsidRDefault="624A9C9D" w14:paraId="0BE39BA7" w14:textId="4748AC90">
            <w:pPr>
              <w:rPr>
                <w:rFonts w:ascii="Barlow" w:hAnsi="Barlow" w:eastAsia="Barlow" w:cs="Barlow"/>
              </w:rPr>
            </w:pPr>
          </w:p>
        </w:tc>
      </w:tr>
      <w:tr w:rsidRPr="00CD43B6" w:rsidR="00083B99" w:rsidTr="4FFC3E6B" w14:paraId="30D3185B" w14:textId="77777777">
        <w:trPr>
          <w:trHeight w:val="300"/>
        </w:trPr>
        <w:tc>
          <w:tcPr>
            <w:tcW w:w="1335" w:type="dxa"/>
          </w:tcPr>
          <w:p w:rsidRPr="00CD43B6" w:rsidR="00083B99" w:rsidP="3091CE26" w:rsidRDefault="00083B99" w14:paraId="4EFBB304" w14:textId="083DEB8D">
            <w:pPr>
              <w:rPr>
                <w:rFonts w:ascii="Barlow" w:hAnsi="Barlow" w:eastAsia="Barlow" w:cs="Barlow"/>
              </w:rPr>
            </w:pPr>
          </w:p>
        </w:tc>
        <w:tc>
          <w:tcPr>
            <w:tcW w:w="1170" w:type="dxa"/>
          </w:tcPr>
          <w:p w:rsidRPr="00CD43B6" w:rsidR="00083B99" w:rsidP="3091CE26" w:rsidRDefault="00083B99" w14:paraId="290F926C" w14:textId="77777777">
            <w:pPr>
              <w:rPr>
                <w:rFonts w:ascii="Barlow" w:hAnsi="Barlow" w:eastAsia="Barlow" w:cs="Barlow"/>
              </w:rPr>
            </w:pPr>
          </w:p>
        </w:tc>
        <w:tc>
          <w:tcPr>
            <w:tcW w:w="1400" w:type="dxa"/>
          </w:tcPr>
          <w:p w:rsidRPr="00CD43B6" w:rsidR="00083B99" w:rsidP="3091CE26" w:rsidRDefault="00083B99" w14:paraId="5570F746" w14:textId="77777777">
            <w:pPr>
              <w:rPr>
                <w:rFonts w:ascii="Barlow" w:hAnsi="Barlow" w:eastAsia="Barlow" w:cs="Barlow"/>
              </w:rPr>
            </w:pPr>
          </w:p>
        </w:tc>
        <w:tc>
          <w:tcPr>
            <w:tcW w:w="1488" w:type="dxa"/>
          </w:tcPr>
          <w:p w:rsidRPr="00CD43B6" w:rsidR="00083B99" w:rsidP="3091CE26" w:rsidRDefault="00083B99" w14:paraId="69CB218D" w14:textId="77777777">
            <w:pPr>
              <w:rPr>
                <w:rFonts w:ascii="Barlow" w:hAnsi="Barlow" w:eastAsia="Barlow" w:cs="Barlow"/>
              </w:rPr>
            </w:pPr>
          </w:p>
        </w:tc>
        <w:tc>
          <w:tcPr>
            <w:tcW w:w="2399" w:type="dxa"/>
          </w:tcPr>
          <w:p w:rsidR="624A9C9D" w:rsidP="624A9C9D" w:rsidRDefault="624A9C9D" w14:paraId="01DDD494" w14:textId="16610204">
            <w:pPr>
              <w:rPr>
                <w:rFonts w:ascii="Barlow" w:hAnsi="Barlow" w:eastAsia="Barlow" w:cs="Barlow"/>
              </w:rPr>
            </w:pPr>
          </w:p>
        </w:tc>
        <w:tc>
          <w:tcPr>
            <w:tcW w:w="1224" w:type="dxa"/>
          </w:tcPr>
          <w:p w:rsidR="624A9C9D" w:rsidP="624A9C9D" w:rsidRDefault="624A9C9D" w14:paraId="24766D08" w14:textId="20564BCA">
            <w:pPr>
              <w:rPr>
                <w:rFonts w:ascii="Barlow" w:hAnsi="Barlow" w:eastAsia="Barlow" w:cs="Barlow"/>
              </w:rPr>
            </w:pPr>
          </w:p>
        </w:tc>
      </w:tr>
    </w:tbl>
    <w:p w:rsidR="32EBEA5D" w:rsidP="32EBEA5D" w:rsidRDefault="32EBEA5D" w14:paraId="763FC631" w14:textId="5D36DC35"/>
    <w:p w:rsidRPr="00BC25ED" w:rsidR="00C61A58" w:rsidP="256129D6" w:rsidRDefault="74E01D69" w14:paraId="30735806" w14:textId="17565A4C">
      <w:pPr>
        <w:pStyle w:val="Heading2"/>
        <w:rPr>
          <w:rFonts w:ascii="Barlow" w:hAnsi="Barlow" w:eastAsia="Barlow" w:cs="Barlow"/>
          <w:color w:val="000000" w:themeColor="text1"/>
          <w:sz w:val="50"/>
          <w:szCs w:val="50"/>
        </w:rPr>
      </w:pPr>
      <w:r w:rsidRPr="32EBEA5D">
        <w:rPr>
          <w:rFonts w:ascii="Barlow" w:hAnsi="Barlow" w:eastAsia="Barlow" w:cs="Barlow"/>
          <w:color w:val="000000" w:themeColor="text1"/>
          <w:sz w:val="50"/>
          <w:szCs w:val="50"/>
        </w:rPr>
        <w:t xml:space="preserve">Purpose </w:t>
      </w:r>
    </w:p>
    <w:tbl>
      <w:tblPr>
        <w:tblStyle w:val="TableGrid"/>
        <w:tblW w:w="0" w:type="auto"/>
        <w:tblLayout w:type="fixed"/>
        <w:tblLook w:val="06A0" w:firstRow="1" w:lastRow="0" w:firstColumn="1" w:lastColumn="0" w:noHBand="1" w:noVBand="1"/>
      </w:tblPr>
      <w:tblGrid>
        <w:gridCol w:w="9015"/>
      </w:tblGrid>
      <w:tr w:rsidR="7B8C0FD6" w:rsidTr="7167CB3C" w14:paraId="5F346F8A" w14:textId="77777777">
        <w:trPr>
          <w:trHeight w:val="300"/>
        </w:trPr>
        <w:tc>
          <w:tcPr>
            <w:tcW w:w="9015" w:type="dxa"/>
          </w:tcPr>
          <w:p w:rsidR="74E01D69" w:rsidP="7B8C0FD6" w:rsidRDefault="74E01D69" w14:paraId="67A45132" w14:textId="3E9E71AC">
            <w:pPr>
              <w:spacing w:before="240" w:after="240"/>
              <w:rPr>
                <w:rFonts w:ascii="Barlow" w:hAnsi="Barlow" w:eastAsia="Barlow" w:cs="Barlow"/>
                <w:color w:val="767584"/>
              </w:rPr>
            </w:pPr>
            <w:r w:rsidRPr="7B8C0FD6">
              <w:rPr>
                <w:rFonts w:ascii="Barlow" w:hAnsi="Barlow" w:eastAsia="Barlow" w:cs="Barlow"/>
                <w:color w:val="767584"/>
              </w:rPr>
              <w:t>The purpose of the Benefits Management Framework is to:</w:t>
            </w:r>
          </w:p>
          <w:p w:rsidR="74E01D69" w:rsidP="7B8C0FD6" w:rsidRDefault="74E01D69" w14:paraId="5089611F" w14:textId="426A2219">
            <w:pPr>
              <w:pStyle w:val="ListParagraph"/>
              <w:numPr>
                <w:ilvl w:val="0"/>
                <w:numId w:val="18"/>
              </w:numPr>
              <w:spacing w:before="240" w:after="240"/>
              <w:rPr>
                <w:rFonts w:ascii="Barlow" w:hAnsi="Barlow" w:eastAsia="Barlow" w:cs="Barlow"/>
                <w:color w:val="767584"/>
              </w:rPr>
            </w:pPr>
            <w:r w:rsidRPr="7B8C0FD6">
              <w:rPr>
                <w:rFonts w:ascii="Barlow" w:hAnsi="Barlow" w:eastAsia="Barlow" w:cs="Barlow"/>
                <w:color w:val="767584"/>
              </w:rPr>
              <w:lastRenderedPageBreak/>
              <w:t>Set out, for everyone, how benefits management activities are to be carried out through the life cycle, by whom, and who else should be involved</w:t>
            </w:r>
          </w:p>
          <w:p w:rsidR="7B8C0FD6" w:rsidP="7B8C0FD6" w:rsidRDefault="7B8C0FD6" w14:paraId="0AA0D77E" w14:textId="0A9DD525">
            <w:pPr>
              <w:pStyle w:val="ListParagraph"/>
              <w:spacing w:after="240"/>
              <w:rPr>
                <w:rFonts w:ascii="Barlow" w:hAnsi="Barlow" w:eastAsia="Barlow" w:cs="Barlow"/>
                <w:color w:val="767584"/>
              </w:rPr>
            </w:pPr>
          </w:p>
          <w:p w:rsidR="74E01D69" w:rsidP="7B8C0FD6" w:rsidRDefault="4AE44A87" w14:paraId="35433AAE" w14:textId="4466460E">
            <w:pPr>
              <w:pStyle w:val="ListParagraph"/>
              <w:numPr>
                <w:ilvl w:val="0"/>
                <w:numId w:val="18"/>
              </w:numPr>
              <w:spacing w:before="240" w:after="240"/>
              <w:rPr>
                <w:rFonts w:ascii="Barlow" w:hAnsi="Barlow" w:eastAsia="Barlow" w:cs="Barlow"/>
                <w:color w:val="767584"/>
              </w:rPr>
            </w:pPr>
            <w:r w:rsidRPr="7167CB3C">
              <w:rPr>
                <w:rFonts w:ascii="Barlow" w:hAnsi="Barlow" w:eastAsia="Barlow" w:cs="Barlow"/>
                <w:color w:val="767584"/>
              </w:rPr>
              <w:t xml:space="preserve">Ensure that benefits can be traced from </w:t>
            </w:r>
            <w:r w:rsidRPr="7167CB3C" w:rsidR="7E29097D">
              <w:rPr>
                <w:rFonts w:ascii="Barlow" w:hAnsi="Barlow" w:eastAsia="Barlow" w:cs="Barlow"/>
                <w:color w:val="767584"/>
              </w:rPr>
              <w:t>portfolio, programme and project</w:t>
            </w:r>
            <w:r w:rsidRPr="7167CB3C">
              <w:rPr>
                <w:rFonts w:ascii="Barlow" w:hAnsi="Barlow" w:eastAsia="Barlow" w:cs="Barlow"/>
                <w:color w:val="767584"/>
              </w:rPr>
              <w:t xml:space="preserve"> level</w:t>
            </w:r>
          </w:p>
          <w:p w:rsidR="7B8C0FD6" w:rsidP="7B8C0FD6" w:rsidRDefault="7B8C0FD6" w14:paraId="59DFE52C" w14:textId="131CCD1D">
            <w:pPr>
              <w:pStyle w:val="ListParagraph"/>
              <w:spacing w:after="240"/>
              <w:rPr>
                <w:rFonts w:ascii="Barlow" w:hAnsi="Barlow" w:eastAsia="Barlow" w:cs="Barlow"/>
                <w:color w:val="767584"/>
              </w:rPr>
            </w:pPr>
          </w:p>
          <w:p w:rsidR="74E01D69" w:rsidP="7B8C0FD6" w:rsidRDefault="74E01D69" w14:paraId="01EA4CAF" w14:textId="48F04DA8">
            <w:pPr>
              <w:pStyle w:val="ListParagraph"/>
              <w:numPr>
                <w:ilvl w:val="0"/>
                <w:numId w:val="18"/>
              </w:numPr>
              <w:spacing w:before="240" w:after="240"/>
              <w:rPr>
                <w:rFonts w:ascii="Barlow" w:hAnsi="Barlow" w:eastAsia="Barlow" w:cs="Barlow"/>
                <w:color w:val="767584"/>
              </w:rPr>
            </w:pPr>
            <w:r w:rsidRPr="7B8C0FD6">
              <w:rPr>
                <w:rFonts w:ascii="Barlow" w:hAnsi="Barlow" w:eastAsia="Barlow" w:cs="Barlow"/>
                <w:color w:val="767584"/>
              </w:rPr>
              <w:t>Provide a consistent basis for planning and controlling the work through the lifecycle</w:t>
            </w:r>
          </w:p>
          <w:p w:rsidR="7B8C0FD6" w:rsidP="7B8C0FD6" w:rsidRDefault="7B8C0FD6" w14:paraId="0FCB4B5E" w14:textId="357E4FA9">
            <w:pPr>
              <w:pStyle w:val="ListParagraph"/>
              <w:spacing w:after="240"/>
              <w:rPr>
                <w:rFonts w:ascii="Barlow" w:hAnsi="Barlow" w:eastAsia="Barlow" w:cs="Barlow"/>
                <w:color w:val="767584"/>
              </w:rPr>
            </w:pPr>
          </w:p>
          <w:p w:rsidR="74E01D69" w:rsidP="7B8C0FD6" w:rsidRDefault="74E01D69" w14:paraId="387D3FA5" w14:textId="11F3803F">
            <w:pPr>
              <w:pStyle w:val="ListParagraph"/>
              <w:numPr>
                <w:ilvl w:val="0"/>
                <w:numId w:val="18"/>
              </w:numPr>
              <w:spacing w:before="240" w:after="240"/>
              <w:rPr>
                <w:rFonts w:ascii="Barlow" w:hAnsi="Barlow" w:eastAsia="Barlow" w:cs="Barlow"/>
                <w:color w:val="767584"/>
              </w:rPr>
            </w:pPr>
            <w:r w:rsidRPr="7B8C0FD6">
              <w:rPr>
                <w:rFonts w:ascii="Barlow" w:hAnsi="Barlow" w:eastAsia="Barlow" w:cs="Barlow"/>
                <w:color w:val="767584"/>
              </w:rPr>
              <w:t>Provide a practical guide for everyone involved in the work and show why benefits management matters</w:t>
            </w:r>
          </w:p>
          <w:p w:rsidR="7B8C0FD6" w:rsidP="7B8C0FD6" w:rsidRDefault="7B8C0FD6" w14:paraId="5265FD77" w14:textId="159EDFCA">
            <w:pPr>
              <w:rPr>
                <w:rFonts w:ascii="Barlow" w:hAnsi="Barlow" w:eastAsia="Barlow" w:cs="Barlow"/>
              </w:rPr>
            </w:pPr>
          </w:p>
        </w:tc>
      </w:tr>
    </w:tbl>
    <w:p w:rsidRPr="00BC25ED" w:rsidR="00C61A58" w:rsidP="256129D6" w:rsidRDefault="00C61A58" w14:paraId="63E18B76" w14:textId="3E00BEB2">
      <w:pPr>
        <w:rPr>
          <w:rFonts w:ascii="Barlow" w:hAnsi="Barlow" w:eastAsia="Barlow" w:cs="Barlow"/>
        </w:rPr>
      </w:pPr>
    </w:p>
    <w:p w:rsidRPr="00BC25ED" w:rsidR="00C61A58" w:rsidP="3091CE26" w:rsidRDefault="56AF7DBB" w14:paraId="05935F83" w14:textId="0154EEB0">
      <w:pPr>
        <w:pStyle w:val="Heading2"/>
        <w:rPr>
          <w:rFonts w:ascii="Barlow" w:hAnsi="Barlow" w:eastAsia="Barlow" w:cs="Barlow"/>
          <w:color w:val="000000" w:themeColor="text1"/>
          <w:sz w:val="50"/>
          <w:szCs w:val="50"/>
        </w:rPr>
      </w:pPr>
      <w:r w:rsidRPr="256129D6">
        <w:rPr>
          <w:rFonts w:ascii="Barlow" w:hAnsi="Barlow" w:eastAsia="Barlow" w:cs="Barlow"/>
          <w:color w:val="000000" w:themeColor="text1"/>
          <w:sz w:val="50"/>
          <w:szCs w:val="50"/>
        </w:rPr>
        <w:t xml:space="preserve">Context </w:t>
      </w:r>
    </w:p>
    <w:p w:rsidRPr="00CD43B6" w:rsidR="0058148E" w:rsidP="3091CE26" w:rsidRDefault="0058148E" w14:paraId="70BDE630" w14:textId="77777777">
      <w:pPr>
        <w:rPr>
          <w:rFonts w:ascii="Barlow" w:hAnsi="Barlow" w:eastAsia="Barlow" w:cs="Barlow"/>
        </w:rPr>
      </w:pPr>
    </w:p>
    <w:tbl>
      <w:tblPr>
        <w:tblStyle w:val="TableGrid"/>
        <w:tblW w:w="0" w:type="auto"/>
        <w:tblLook w:val="04A0" w:firstRow="1" w:lastRow="0" w:firstColumn="1" w:lastColumn="0" w:noHBand="0" w:noVBand="1"/>
      </w:tblPr>
      <w:tblGrid>
        <w:gridCol w:w="9016"/>
      </w:tblGrid>
      <w:tr w:rsidRPr="00CD43B6" w:rsidR="00573DB2" w:rsidTr="2F183D0F" w14:paraId="35B8B022" w14:textId="77777777">
        <w:tc>
          <w:tcPr>
            <w:tcW w:w="9016" w:type="dxa"/>
          </w:tcPr>
          <w:p w:rsidRPr="00CD43B6" w:rsidR="006230E0" w:rsidP="3091CE26" w:rsidRDefault="172D447C" w14:paraId="1129DBE0" w14:textId="77777777">
            <w:pPr>
              <w:rPr>
                <w:rFonts w:ascii="Barlow" w:hAnsi="Barlow" w:eastAsia="Barlow" w:cs="Barlow"/>
                <w:color w:val="767584"/>
              </w:rPr>
            </w:pPr>
            <w:r w:rsidRPr="3091CE26">
              <w:rPr>
                <w:rFonts w:ascii="Barlow" w:hAnsi="Barlow" w:eastAsia="Barlow" w:cs="Barlow"/>
                <w:color w:val="767584"/>
              </w:rPr>
              <w:t>Describe the context for the benefits management. This should typically include:</w:t>
            </w:r>
          </w:p>
          <w:p w:rsidRPr="00CD43B6" w:rsidR="006230E0" w:rsidP="3091CE26" w:rsidRDefault="006230E0" w14:paraId="0DE4E05E" w14:textId="77777777">
            <w:pPr>
              <w:rPr>
                <w:rFonts w:ascii="Barlow" w:hAnsi="Barlow" w:eastAsia="Barlow" w:cs="Barlow"/>
                <w:color w:val="767584"/>
              </w:rPr>
            </w:pPr>
          </w:p>
          <w:p w:rsidRPr="003F4E87" w:rsidR="006230E0" w:rsidP="3091CE26" w:rsidRDefault="172D447C" w14:paraId="20802E46" w14:textId="11752623">
            <w:pPr>
              <w:pStyle w:val="ListParagraph"/>
              <w:numPr>
                <w:ilvl w:val="0"/>
                <w:numId w:val="12"/>
              </w:numPr>
              <w:rPr>
                <w:rFonts w:ascii="Barlow" w:hAnsi="Barlow" w:eastAsia="Barlow" w:cs="Barlow"/>
                <w:color w:val="767584"/>
              </w:rPr>
            </w:pPr>
            <w:r w:rsidRPr="3091CE26">
              <w:rPr>
                <w:rFonts w:ascii="Barlow" w:hAnsi="Barlow" w:eastAsia="Barlow" w:cs="Barlow"/>
                <w:color w:val="767584"/>
              </w:rPr>
              <w:t>the nature, scale and complexity of the work and where it sits in the organisation, for example, a portfolio, programme or standalone project</w:t>
            </w:r>
          </w:p>
          <w:p w:rsidRPr="00CD43B6" w:rsidR="006230E0" w:rsidP="3091CE26" w:rsidRDefault="006230E0" w14:paraId="707BE8C7" w14:textId="77777777">
            <w:pPr>
              <w:pStyle w:val="ListParagraph"/>
              <w:rPr>
                <w:rFonts w:ascii="Barlow" w:hAnsi="Barlow" w:eastAsia="Barlow" w:cs="Barlow"/>
                <w:color w:val="767584"/>
              </w:rPr>
            </w:pPr>
          </w:p>
          <w:p w:rsidRPr="003F4E87" w:rsidR="006230E0" w:rsidP="3091CE26" w:rsidRDefault="172D447C" w14:paraId="5C9E00B8" w14:textId="77777777">
            <w:pPr>
              <w:pStyle w:val="ListParagraph"/>
              <w:numPr>
                <w:ilvl w:val="0"/>
                <w:numId w:val="12"/>
              </w:numPr>
              <w:rPr>
                <w:rFonts w:ascii="Barlow" w:hAnsi="Barlow" w:eastAsia="Barlow" w:cs="Barlow"/>
                <w:color w:val="767584"/>
              </w:rPr>
            </w:pPr>
            <w:r w:rsidRPr="3091CE26">
              <w:rPr>
                <w:rFonts w:ascii="Barlow" w:hAnsi="Barlow" w:eastAsia="Barlow" w:cs="Barlow"/>
                <w:color w:val="767584"/>
              </w:rPr>
              <w:t>what that means for the approach to be taken to benefits management, including any relevant organisational, portfolio or programme frameworks it needs to align to</w:t>
            </w:r>
          </w:p>
          <w:p w:rsidRPr="00CD43B6" w:rsidR="006230E0" w:rsidP="3091CE26" w:rsidRDefault="006230E0" w14:paraId="348E785F" w14:textId="77777777">
            <w:pPr>
              <w:rPr>
                <w:rFonts w:ascii="Barlow" w:hAnsi="Barlow" w:eastAsia="Barlow" w:cs="Barlow"/>
                <w:color w:val="767584"/>
              </w:rPr>
            </w:pPr>
          </w:p>
          <w:p w:rsidRPr="003F4E87" w:rsidR="006230E0" w:rsidP="3091CE26" w:rsidRDefault="172D447C" w14:paraId="58ACB312" w14:textId="77777777">
            <w:pPr>
              <w:pStyle w:val="ListParagraph"/>
              <w:numPr>
                <w:ilvl w:val="0"/>
                <w:numId w:val="12"/>
              </w:numPr>
              <w:rPr>
                <w:rFonts w:ascii="Barlow" w:hAnsi="Barlow" w:eastAsia="Barlow" w:cs="Barlow"/>
                <w:color w:val="767584"/>
              </w:rPr>
            </w:pPr>
            <w:r w:rsidRPr="3091CE26">
              <w:rPr>
                <w:rFonts w:ascii="Barlow" w:hAnsi="Barlow" w:eastAsia="Barlow" w:cs="Barlow"/>
                <w:color w:val="767584"/>
              </w:rPr>
              <w:t>any other relevant factors likely to bear on the approach to benefits management</w:t>
            </w:r>
          </w:p>
          <w:p w:rsidRPr="00CD43B6" w:rsidR="00B018C1" w:rsidP="2F183D0F" w:rsidRDefault="00B018C1" w14:paraId="6C9BF2A6" w14:textId="77777777">
            <w:pPr>
              <w:rPr>
                <w:rFonts w:ascii="Barlow" w:hAnsi="Barlow" w:eastAsia="Barlow" w:cs="Barlow"/>
              </w:rPr>
            </w:pPr>
          </w:p>
        </w:tc>
      </w:tr>
    </w:tbl>
    <w:p w:rsidRPr="00CD43B6" w:rsidR="00573DB2" w:rsidP="3091CE26" w:rsidRDefault="00573DB2" w14:paraId="0949DC80" w14:textId="28B5E68F">
      <w:pPr>
        <w:rPr>
          <w:rFonts w:ascii="Barlow" w:hAnsi="Barlow" w:eastAsia="Barlow" w:cs="Barlow"/>
        </w:rPr>
      </w:pPr>
    </w:p>
    <w:p w:rsidRPr="00BC25ED" w:rsidR="00BC25ED" w:rsidP="3091CE26" w:rsidRDefault="00BC25ED" w14:paraId="385CA640" w14:textId="1A18F4A0">
      <w:pPr>
        <w:pStyle w:val="Heading2"/>
        <w:rPr>
          <w:rFonts w:ascii="Barlow" w:hAnsi="Barlow" w:eastAsia="Barlow" w:cs="Barlow"/>
          <w:color w:val="000000" w:themeColor="text1"/>
          <w:sz w:val="50"/>
          <w:szCs w:val="50"/>
        </w:rPr>
      </w:pPr>
      <w:r w:rsidRPr="3091CE26">
        <w:rPr>
          <w:rFonts w:ascii="Barlow" w:hAnsi="Barlow" w:eastAsia="Barlow" w:cs="Barlow"/>
          <w:color w:val="000000" w:themeColor="text1"/>
          <w:sz w:val="50"/>
          <w:szCs w:val="50"/>
        </w:rPr>
        <w:t>Scope</w:t>
      </w:r>
    </w:p>
    <w:p w:rsidRPr="00CD43B6" w:rsidR="00BC25ED" w:rsidP="3091CE26" w:rsidRDefault="00BC25ED" w14:paraId="46529DA9" w14:textId="77777777">
      <w:pPr>
        <w:rPr>
          <w:rFonts w:ascii="Barlow" w:hAnsi="Barlow" w:eastAsia="Barlow" w:cs="Barlow"/>
        </w:rPr>
      </w:pPr>
    </w:p>
    <w:tbl>
      <w:tblPr>
        <w:tblStyle w:val="TableGrid"/>
        <w:tblW w:w="0" w:type="auto"/>
        <w:tblLook w:val="04A0" w:firstRow="1" w:lastRow="0" w:firstColumn="1" w:lastColumn="0" w:noHBand="0" w:noVBand="1"/>
      </w:tblPr>
      <w:tblGrid>
        <w:gridCol w:w="9016"/>
      </w:tblGrid>
      <w:tr w:rsidRPr="00CD43B6" w:rsidR="00573DB2" w:rsidTr="1F8DBD7C" w14:paraId="246A3392" w14:textId="77777777">
        <w:tc>
          <w:tcPr>
            <w:tcW w:w="9016" w:type="dxa"/>
          </w:tcPr>
          <w:p w:rsidRPr="00CD43B6" w:rsidR="00573DB2" w:rsidP="77C8584B" w:rsidRDefault="6384782A" w14:paraId="2E140334" w14:textId="427B254F">
            <w:pPr>
              <w:rPr>
                <w:rFonts w:ascii="Barlow" w:hAnsi="Barlow" w:eastAsia="Barlow" w:cs="Barlow"/>
                <w:color w:val="767584"/>
              </w:rPr>
            </w:pPr>
            <w:r w:rsidRPr="77C8584B">
              <w:rPr>
                <w:rFonts w:ascii="Barlow" w:hAnsi="Barlow" w:eastAsia="Barlow" w:cs="Barlow"/>
                <w:color w:val="767584"/>
              </w:rPr>
              <w:t>Outline a high-level scope for this p</w:t>
            </w:r>
            <w:r w:rsidRPr="77C8584B" w:rsidR="56746643">
              <w:rPr>
                <w:rFonts w:ascii="Barlow" w:hAnsi="Barlow" w:eastAsia="Barlow" w:cs="Barlow"/>
                <w:color w:val="767584"/>
              </w:rPr>
              <w:t>ortfolio, programme or project</w:t>
            </w:r>
            <w:r w:rsidRPr="77C8584B" w:rsidR="2352253A">
              <w:rPr>
                <w:rFonts w:ascii="Barlow" w:hAnsi="Barlow" w:eastAsia="Barlow" w:cs="Barlow"/>
                <w:color w:val="767584"/>
              </w:rPr>
              <w:t xml:space="preserve">. </w:t>
            </w:r>
            <w:r w:rsidRPr="77C8584B" w:rsidR="104225C1">
              <w:rPr>
                <w:rFonts w:ascii="Barlow" w:hAnsi="Barlow" w:eastAsia="Barlow" w:cs="Barlow"/>
                <w:color w:val="767584"/>
              </w:rPr>
              <w:t>Briefly summarise the main objectives and intended outcomes of the work</w:t>
            </w:r>
            <w:r w:rsidRPr="77C8584B">
              <w:rPr>
                <w:rFonts w:ascii="Barlow" w:hAnsi="Barlow" w:eastAsia="Barlow" w:cs="Barlow"/>
                <w:color w:val="767584"/>
              </w:rPr>
              <w:t xml:space="preserve">. </w:t>
            </w:r>
            <w:r w:rsidRPr="77C8584B" w:rsidR="077304B6">
              <w:rPr>
                <w:rFonts w:ascii="Barlow" w:hAnsi="Barlow" w:eastAsia="Barlow" w:cs="Barlow"/>
                <w:color w:val="767584"/>
              </w:rPr>
              <w:t xml:space="preserve">Outline the potential benefits that may be realised as a result. </w:t>
            </w:r>
          </w:p>
          <w:p w:rsidRPr="00CD43B6" w:rsidR="00573DB2" w:rsidP="77C8584B" w:rsidRDefault="00573DB2" w14:paraId="077B6E20" w14:textId="7793EFF9">
            <w:pPr>
              <w:rPr>
                <w:rFonts w:ascii="Barlow" w:hAnsi="Barlow" w:eastAsia="Barlow" w:cs="Barlow"/>
                <w:color w:val="767584"/>
              </w:rPr>
            </w:pPr>
          </w:p>
          <w:p w:rsidRPr="00CD43B6" w:rsidR="00573DB2" w:rsidP="3091CE26" w:rsidRDefault="077304B6" w14:paraId="7D101F38" w14:textId="4D147B76">
            <w:pPr>
              <w:rPr>
                <w:rFonts w:ascii="Barlow" w:hAnsi="Barlow" w:eastAsia="Barlow" w:cs="Barlow"/>
                <w:color w:val="767584"/>
              </w:rPr>
            </w:pPr>
            <w:r w:rsidRPr="1F8DBD7C">
              <w:rPr>
                <w:rFonts w:ascii="Barlow" w:hAnsi="Barlow" w:eastAsia="Barlow" w:cs="Barlow"/>
                <w:color w:val="767584"/>
              </w:rPr>
              <w:t xml:space="preserve">This is often shown using a logic map. You may want to link to this here or create another visual. </w:t>
            </w:r>
          </w:p>
          <w:p w:rsidRPr="00CD43B6" w:rsidR="00B018C1" w:rsidP="2F183D0F" w:rsidRDefault="00B018C1" w14:paraId="5716E55E" w14:textId="77777777">
            <w:pPr>
              <w:rPr>
                <w:rFonts w:ascii="Barlow" w:hAnsi="Barlow" w:eastAsia="Barlow" w:cs="Barlow"/>
              </w:rPr>
            </w:pPr>
          </w:p>
        </w:tc>
      </w:tr>
    </w:tbl>
    <w:p w:rsidR="621FE630" w:rsidP="621FE630" w:rsidRDefault="621FE630" w14:paraId="5531909A" w14:textId="08B83B3D"/>
    <w:p w:rsidR="621FE630" w:rsidP="621FE630" w:rsidRDefault="621FE630" w14:paraId="407DEA94" w14:textId="1E405DCA"/>
    <w:p w:rsidRPr="00BC25ED" w:rsidR="00BC25ED" w:rsidP="3091CE26" w:rsidRDefault="00BC25ED" w14:paraId="065FCBA4" w14:textId="4A9FDDF3">
      <w:pPr>
        <w:pStyle w:val="Heading2"/>
        <w:rPr>
          <w:rFonts w:ascii="Barlow" w:hAnsi="Barlow" w:eastAsia="Barlow" w:cs="Barlow"/>
          <w:color w:val="000000" w:themeColor="text1"/>
          <w:sz w:val="50"/>
          <w:szCs w:val="50"/>
        </w:rPr>
      </w:pPr>
      <w:r w:rsidRPr="3091CE26">
        <w:rPr>
          <w:rFonts w:ascii="Barlow" w:hAnsi="Barlow" w:eastAsia="Barlow" w:cs="Barlow"/>
          <w:color w:val="000000" w:themeColor="text1"/>
          <w:sz w:val="50"/>
          <w:szCs w:val="50"/>
        </w:rPr>
        <w:lastRenderedPageBreak/>
        <w:t>Benefit identification</w:t>
      </w:r>
    </w:p>
    <w:p w:rsidRPr="00CD43B6" w:rsidR="00BC25ED" w:rsidP="3091CE26" w:rsidRDefault="00BC25ED" w14:paraId="31AE9C70" w14:textId="1DEA0712">
      <w:pPr>
        <w:rPr>
          <w:rFonts w:ascii="Barlow" w:hAnsi="Barlow" w:eastAsia="Barlow" w:cs="Barlow"/>
        </w:rPr>
      </w:pPr>
    </w:p>
    <w:tbl>
      <w:tblPr>
        <w:tblStyle w:val="TableGrid"/>
        <w:tblW w:w="0" w:type="auto"/>
        <w:tblLook w:val="04A0" w:firstRow="1" w:lastRow="0" w:firstColumn="1" w:lastColumn="0" w:noHBand="0" w:noVBand="1"/>
      </w:tblPr>
      <w:tblGrid>
        <w:gridCol w:w="9016"/>
      </w:tblGrid>
      <w:tr w:rsidRPr="00CD43B6" w:rsidR="00573DB2" w:rsidTr="36FDBD0D" w14:paraId="51827A17" w14:textId="77777777">
        <w:tc>
          <w:tcPr>
            <w:tcW w:w="9016" w:type="dxa"/>
          </w:tcPr>
          <w:p w:rsidRPr="00CD43B6" w:rsidR="00B018C1" w:rsidP="36FDBD0D" w:rsidRDefault="03496B42" w14:paraId="49E7F273" w14:textId="389E8874">
            <w:pPr>
              <w:rPr>
                <w:rFonts w:ascii="Barlow" w:hAnsi="Barlow" w:eastAsia="Barlow" w:cs="Barlow"/>
                <w:color w:val="767584"/>
              </w:rPr>
            </w:pPr>
            <w:r w:rsidRPr="36FDBD0D">
              <w:rPr>
                <w:rFonts w:ascii="Barlow" w:hAnsi="Barlow" w:eastAsia="Barlow" w:cs="Barlow"/>
                <w:color w:val="767584"/>
              </w:rPr>
              <w:t>Describe how the list of potential benefits is to be developed during feasibility or discovery. This should involve potential beneficiaries and other stakeholders</w:t>
            </w:r>
            <w:r w:rsidR="003E1CA9">
              <w:rPr>
                <w:rFonts w:ascii="Barlow" w:hAnsi="Barlow" w:eastAsia="Barlow" w:cs="Barlow"/>
                <w:color w:val="767584"/>
              </w:rPr>
              <w:t>. L</w:t>
            </w:r>
            <w:r w:rsidRPr="36FDBD0D">
              <w:rPr>
                <w:rFonts w:ascii="Barlow" w:hAnsi="Barlow" w:eastAsia="Barlow" w:cs="Barlow"/>
                <w:color w:val="767584"/>
              </w:rPr>
              <w:t xml:space="preserve">ink to the stakeholder map, which should also be part of the governance and management framework. </w:t>
            </w:r>
          </w:p>
          <w:p w:rsidR="36FDBD0D" w:rsidP="36FDBD0D" w:rsidRDefault="36FDBD0D" w14:paraId="053D9D93" w14:textId="105071BE">
            <w:pPr>
              <w:rPr>
                <w:rFonts w:ascii="Barlow" w:hAnsi="Barlow" w:eastAsia="Barlow" w:cs="Barlow"/>
                <w:color w:val="767584"/>
              </w:rPr>
            </w:pPr>
          </w:p>
          <w:p w:rsidRPr="00CD43B6" w:rsidR="00B018C1" w:rsidP="36FDBD0D" w:rsidRDefault="03496B42" w14:paraId="49DAA995" w14:textId="5400F5BB">
            <w:pPr>
              <w:rPr>
                <w:rFonts w:ascii="Barlow" w:hAnsi="Barlow" w:eastAsia="Barlow" w:cs="Barlow"/>
                <w:color w:val="767584"/>
              </w:rPr>
            </w:pPr>
            <w:r w:rsidRPr="36FDBD0D">
              <w:rPr>
                <w:rFonts w:ascii="Barlow" w:hAnsi="Barlow" w:eastAsia="Barlow" w:cs="Barlow"/>
                <w:color w:val="767584"/>
              </w:rPr>
              <w:t>Include a clear process for involving stakeholders and identifying a long list of potential benefits for further analysis. Make sure this links to evaluation plans to avoid repeated or unnecessary consultation and to show how plans join up.</w:t>
            </w:r>
          </w:p>
          <w:p w:rsidRPr="00CD43B6" w:rsidR="00B018C1" w:rsidP="4AB5CCF0" w:rsidRDefault="55A7D2DD" w14:paraId="502FABC2" w14:textId="4D1ABDAD">
            <w:pPr>
              <w:rPr>
                <w:rFonts w:ascii="Barlow" w:hAnsi="Barlow" w:eastAsia="Barlow" w:cs="Barlow"/>
                <w:color w:val="767584"/>
              </w:rPr>
            </w:pPr>
            <w:r>
              <w:br/>
            </w:r>
            <w:r w:rsidRPr="36FDBD0D" w:rsidR="47B5FE37">
              <w:rPr>
                <w:rFonts w:ascii="Barlow" w:hAnsi="Barlow" w:eastAsia="Barlow" w:cs="Barlow"/>
                <w:color w:val="767584"/>
              </w:rPr>
              <w:t xml:space="preserve">Use this section to think about how you are going to identify negative impacts. Negative impacts </w:t>
            </w:r>
            <w:r w:rsidRPr="36FDBD0D" w:rsidR="22ED83A2">
              <w:rPr>
                <w:rFonts w:ascii="Barlow" w:hAnsi="Barlow" w:eastAsia="Barlow" w:cs="Barlow"/>
                <w:color w:val="767584"/>
              </w:rPr>
              <w:t xml:space="preserve">should </w:t>
            </w:r>
            <w:r w:rsidRPr="36FDBD0D" w:rsidR="47B5FE37">
              <w:rPr>
                <w:rFonts w:ascii="Barlow" w:hAnsi="Barlow" w:eastAsia="Barlow" w:cs="Barlow"/>
                <w:color w:val="767584"/>
              </w:rPr>
              <w:t>be identified alongside benefits. These are important for options appraisal ad impact assessments.</w:t>
            </w:r>
          </w:p>
          <w:p w:rsidR="36FDBD0D" w:rsidP="36FDBD0D" w:rsidRDefault="36FDBD0D" w14:paraId="4D65D64C" w14:textId="3C1AD481">
            <w:pPr>
              <w:rPr>
                <w:rFonts w:ascii="Barlow" w:hAnsi="Barlow" w:eastAsia="Barlow" w:cs="Barlow"/>
                <w:color w:val="767584"/>
              </w:rPr>
            </w:pPr>
          </w:p>
          <w:p w:rsidRPr="00CD43B6" w:rsidR="00573DB2" w:rsidP="2F183D0F" w:rsidRDefault="3060A027" w14:paraId="7088F741" w14:textId="77777777">
            <w:pPr>
              <w:rPr>
                <w:rFonts w:ascii="Barlow" w:hAnsi="Barlow" w:eastAsia="Barlow" w:cs="Barlow"/>
                <w:i/>
                <w:iCs/>
                <w:color w:val="767584"/>
                <w:sz w:val="20"/>
                <w:szCs w:val="20"/>
              </w:rPr>
            </w:pPr>
            <w:r w:rsidRPr="2F183D0F">
              <w:rPr>
                <w:rFonts w:ascii="Barlow" w:hAnsi="Barlow" w:eastAsia="Barlow" w:cs="Barlow"/>
                <w:i/>
                <w:iCs/>
                <w:color w:val="767584"/>
                <w:sz w:val="20"/>
                <w:szCs w:val="20"/>
              </w:rPr>
              <w:t xml:space="preserve"> </w:t>
            </w:r>
          </w:p>
        </w:tc>
      </w:tr>
    </w:tbl>
    <w:p w:rsidRPr="00CD43B6" w:rsidR="00573DB2" w:rsidP="3091CE26" w:rsidRDefault="00573DB2" w14:paraId="15929967" w14:textId="77777777">
      <w:pPr>
        <w:rPr>
          <w:rFonts w:ascii="Barlow" w:hAnsi="Barlow" w:eastAsia="Barlow" w:cs="Barlow"/>
        </w:rPr>
      </w:pPr>
    </w:p>
    <w:p w:rsidRPr="00A76476" w:rsidR="00A76476" w:rsidP="3091CE26" w:rsidRDefault="00A76476" w14:paraId="0414042A" w14:textId="5AA92808">
      <w:pPr>
        <w:pStyle w:val="Heading2"/>
        <w:rPr>
          <w:rFonts w:ascii="Barlow" w:hAnsi="Barlow" w:eastAsia="Barlow" w:cs="Barlow"/>
          <w:color w:val="000000" w:themeColor="text1"/>
          <w:sz w:val="50"/>
          <w:szCs w:val="50"/>
        </w:rPr>
      </w:pPr>
      <w:r w:rsidRPr="3091CE26">
        <w:rPr>
          <w:rFonts w:ascii="Barlow" w:hAnsi="Barlow" w:eastAsia="Barlow" w:cs="Barlow"/>
          <w:color w:val="000000" w:themeColor="text1"/>
          <w:sz w:val="50"/>
          <w:szCs w:val="50"/>
        </w:rPr>
        <w:t>Benefit categorisation and valuation</w:t>
      </w:r>
    </w:p>
    <w:p w:rsidRPr="00CD43B6" w:rsidR="00A76476" w:rsidP="3091CE26" w:rsidRDefault="00A76476" w14:paraId="388B5230" w14:textId="77777777">
      <w:pPr>
        <w:rPr>
          <w:rFonts w:ascii="Barlow" w:hAnsi="Barlow" w:eastAsia="Barlow" w:cs="Barlow"/>
        </w:rPr>
      </w:pPr>
    </w:p>
    <w:tbl>
      <w:tblPr>
        <w:tblStyle w:val="TableGrid"/>
        <w:tblW w:w="0" w:type="auto"/>
        <w:tblLook w:val="04A0" w:firstRow="1" w:lastRow="0" w:firstColumn="1" w:lastColumn="0" w:noHBand="0" w:noVBand="1"/>
      </w:tblPr>
      <w:tblGrid>
        <w:gridCol w:w="9016"/>
      </w:tblGrid>
      <w:tr w:rsidRPr="00CD43B6" w:rsidR="00573DB2" w:rsidTr="74AC39DD" w14:paraId="40C962F4" w14:textId="77777777">
        <w:tc>
          <w:tcPr>
            <w:tcW w:w="9016" w:type="dxa"/>
          </w:tcPr>
          <w:p w:rsidRPr="00CD43B6" w:rsidR="00B018C1" w:rsidP="61CEE58A" w:rsidRDefault="7A25E76F" w14:paraId="21B7BBE8" w14:textId="5FD009A2">
            <w:pPr>
              <w:spacing w:after="240"/>
              <w:rPr>
                <w:rFonts w:ascii="Barlow" w:hAnsi="Barlow" w:eastAsia="Barlow" w:cs="Barlow"/>
                <w:color w:val="343A3F"/>
              </w:rPr>
            </w:pPr>
            <w:r w:rsidRPr="61CEE58A">
              <w:rPr>
                <w:rFonts w:ascii="Barlow" w:hAnsi="Barlow" w:eastAsia="Barlow" w:cs="Barlow"/>
                <w:color w:val="767584"/>
              </w:rPr>
              <w:t>Describe how you plan to categorise</w:t>
            </w:r>
            <w:r w:rsidRPr="61CEE58A" w:rsidR="414C3CD3">
              <w:rPr>
                <w:rFonts w:ascii="Barlow" w:hAnsi="Barlow" w:eastAsia="Barlow" w:cs="Barlow"/>
                <w:color w:val="767584"/>
              </w:rPr>
              <w:t>, class</w:t>
            </w:r>
            <w:r w:rsidRPr="61CEE58A" w:rsidR="0C26088A">
              <w:rPr>
                <w:rFonts w:ascii="Barlow" w:hAnsi="Barlow" w:eastAsia="Barlow" w:cs="Barlow"/>
                <w:color w:val="767584"/>
              </w:rPr>
              <w:t>ify</w:t>
            </w:r>
            <w:r w:rsidRPr="61CEE58A">
              <w:rPr>
                <w:rFonts w:ascii="Barlow" w:hAnsi="Barlow" w:eastAsia="Barlow" w:cs="Barlow"/>
                <w:color w:val="767584"/>
              </w:rPr>
              <w:t xml:space="preserve"> and value your benefits. Refer to the </w:t>
            </w:r>
            <w:hyperlink r:id="rId12">
              <w:r w:rsidRPr="61CEE58A">
                <w:rPr>
                  <w:rStyle w:val="Hyperlink"/>
                  <w:rFonts w:ascii="Barlow" w:hAnsi="Barlow" w:eastAsia="Barlow" w:cs="Barlow"/>
                </w:rPr>
                <w:t>Green Book</w:t>
              </w:r>
            </w:hyperlink>
            <w:r w:rsidRPr="61CEE58A">
              <w:rPr>
                <w:rFonts w:ascii="Barlow" w:hAnsi="Barlow" w:eastAsia="Barlow" w:cs="Barlow"/>
                <w:color w:val="767584"/>
              </w:rPr>
              <w:t xml:space="preserve"> for guidance. </w:t>
            </w:r>
            <w:r w:rsidRPr="61CEE58A" w:rsidR="6DCF0FED">
              <w:rPr>
                <w:rFonts w:ascii="Barlow" w:hAnsi="Barlow" w:eastAsia="Barlow" w:cs="Barlow"/>
                <w:color w:val="767584"/>
              </w:rPr>
              <w:t>You may also need to include other categories specific to the work, for example if some benefits are critical dependencies or enablers for other activity.</w:t>
            </w:r>
          </w:p>
          <w:p w:rsidR="6DCF0FED" w:rsidP="6F3E2CED" w:rsidRDefault="6DCF0FED" w14:paraId="1E40183A" w14:textId="3300C350">
            <w:pPr>
              <w:spacing w:after="240"/>
              <w:rPr>
                <w:rFonts w:ascii="Barlow" w:hAnsi="Barlow" w:eastAsia="Barlow" w:cs="Barlow"/>
                <w:color w:val="767584"/>
              </w:rPr>
            </w:pPr>
            <w:r w:rsidRPr="6F3E2CED">
              <w:rPr>
                <w:rFonts w:ascii="Barlow" w:hAnsi="Barlow" w:eastAsia="Barlow" w:cs="Barlow"/>
                <w:color w:val="767584"/>
              </w:rPr>
              <w:t>This analysis is usually shown in a matrix, which then forms the basis for the benefits register. The framework should describe:</w:t>
            </w:r>
          </w:p>
          <w:p w:rsidR="6DCF0FED" w:rsidP="74AC39DD" w:rsidRDefault="6DCF0FED" w14:paraId="752B1087" w14:textId="38538616">
            <w:pPr>
              <w:pStyle w:val="ListParagraph"/>
              <w:numPr>
                <w:ilvl w:val="0"/>
                <w:numId w:val="2"/>
              </w:numPr>
              <w:spacing w:after="240"/>
              <w:rPr>
                <w:rFonts w:ascii="Barlow" w:hAnsi="Barlow" w:eastAsia="Barlow" w:cs="Barlow"/>
                <w:color w:val="767584"/>
              </w:rPr>
            </w:pPr>
            <w:r w:rsidRPr="74AC39DD">
              <w:rPr>
                <w:rFonts w:ascii="Barlow" w:hAnsi="Barlow" w:eastAsia="Barlow" w:cs="Barlow"/>
                <w:color w:val="767584"/>
              </w:rPr>
              <w:t>what information is to be captured in the benefits register</w:t>
            </w:r>
          </w:p>
          <w:p w:rsidR="74AC39DD" w:rsidP="74AC39DD" w:rsidRDefault="74AC39DD" w14:paraId="30856301" w14:textId="423AD33E">
            <w:pPr>
              <w:pStyle w:val="ListParagraph"/>
              <w:spacing w:after="240"/>
              <w:rPr>
                <w:rFonts w:ascii="Barlow" w:hAnsi="Barlow" w:eastAsia="Barlow" w:cs="Barlow"/>
                <w:color w:val="767584"/>
              </w:rPr>
            </w:pPr>
          </w:p>
          <w:p w:rsidR="6DCF0FED" w:rsidP="74AC39DD" w:rsidRDefault="6DCF0FED" w14:paraId="33C69ADA" w14:textId="09E4F6E4">
            <w:pPr>
              <w:pStyle w:val="ListParagraph"/>
              <w:numPr>
                <w:ilvl w:val="0"/>
                <w:numId w:val="2"/>
              </w:numPr>
              <w:spacing w:after="240"/>
              <w:rPr>
                <w:rFonts w:ascii="Barlow" w:hAnsi="Barlow" w:eastAsia="Barlow" w:cs="Barlow"/>
                <w:color w:val="767584"/>
              </w:rPr>
            </w:pPr>
            <w:r w:rsidRPr="74AC39DD">
              <w:rPr>
                <w:rFonts w:ascii="Barlow" w:hAnsi="Barlow" w:eastAsia="Barlow" w:cs="Barlow"/>
                <w:color w:val="767584"/>
              </w:rPr>
              <w:t>the format to be used</w:t>
            </w:r>
          </w:p>
          <w:p w:rsidR="74AC39DD" w:rsidP="74AC39DD" w:rsidRDefault="74AC39DD" w14:paraId="3464B577" w14:textId="180D11F7">
            <w:pPr>
              <w:pStyle w:val="ListParagraph"/>
              <w:spacing w:after="240"/>
              <w:rPr>
                <w:rFonts w:ascii="Barlow" w:hAnsi="Barlow" w:eastAsia="Barlow" w:cs="Barlow"/>
                <w:color w:val="767584"/>
              </w:rPr>
            </w:pPr>
          </w:p>
          <w:p w:rsidR="6DCF0FED" w:rsidP="6F3E2CED" w:rsidRDefault="6DCF0FED" w14:paraId="4F75EB44" w14:textId="7DAA1A88">
            <w:pPr>
              <w:pStyle w:val="ListParagraph"/>
              <w:numPr>
                <w:ilvl w:val="0"/>
                <w:numId w:val="2"/>
              </w:numPr>
              <w:spacing w:after="240"/>
              <w:rPr>
                <w:rFonts w:ascii="Barlow" w:hAnsi="Barlow" w:eastAsia="Barlow" w:cs="Barlow"/>
                <w:color w:val="767584"/>
              </w:rPr>
            </w:pPr>
            <w:r w:rsidRPr="6F3E2CED">
              <w:rPr>
                <w:rFonts w:ascii="Barlow" w:hAnsi="Barlow" w:eastAsia="Barlow" w:cs="Barlow"/>
                <w:color w:val="767584"/>
              </w:rPr>
              <w:t>any existing tools or templates to be used</w:t>
            </w:r>
          </w:p>
          <w:p w:rsidRPr="00CD43B6" w:rsidR="00B018C1" w:rsidP="3091CE26" w:rsidRDefault="6DCF0FED" w14:paraId="20B06749" w14:textId="3271465A">
            <w:pPr>
              <w:rPr>
                <w:rFonts w:ascii="Barlow" w:hAnsi="Barlow" w:eastAsia="Barlow" w:cs="Barlow"/>
                <w:color w:val="767584"/>
              </w:rPr>
            </w:pPr>
            <w:r w:rsidRPr="6F3E2CED">
              <w:rPr>
                <w:rFonts w:ascii="Barlow" w:hAnsi="Barlow" w:eastAsia="Barlow" w:cs="Barlow"/>
                <w:color w:val="767584"/>
              </w:rPr>
              <w:t>Use this section to s</w:t>
            </w:r>
            <w:r w:rsidRPr="6F3E2CED" w:rsidR="55A7D2DD">
              <w:rPr>
                <w:rFonts w:ascii="Barlow" w:hAnsi="Barlow" w:eastAsia="Barlow" w:cs="Barlow"/>
                <w:color w:val="767584"/>
              </w:rPr>
              <w:t>et out how assumptions are to be validated, agreed and assured, particularly where they are to be used as part of a business case for investment.</w:t>
            </w:r>
          </w:p>
          <w:p w:rsidRPr="00CD43B6" w:rsidR="00B018C1" w:rsidP="3CD8CE22" w:rsidRDefault="00B018C1" w14:paraId="2AE2FECF" w14:textId="3861C5F8">
            <w:pPr>
              <w:rPr>
                <w:rFonts w:ascii="Barlow" w:hAnsi="Barlow" w:eastAsia="Barlow" w:cs="Barlow"/>
                <w:color w:val="767584"/>
              </w:rPr>
            </w:pPr>
          </w:p>
          <w:p w:rsidRPr="00CD43B6" w:rsidR="00B018C1" w:rsidP="3091CE26" w:rsidRDefault="00B018C1" w14:paraId="615624A9" w14:textId="77777777">
            <w:pPr>
              <w:rPr>
                <w:rFonts w:ascii="Barlow" w:hAnsi="Barlow" w:eastAsia="Barlow" w:cs="Barlow"/>
                <w:i/>
                <w:iCs/>
                <w:color w:val="767584"/>
                <w:sz w:val="20"/>
                <w:szCs w:val="20"/>
              </w:rPr>
            </w:pPr>
          </w:p>
        </w:tc>
      </w:tr>
    </w:tbl>
    <w:p w:rsidRPr="00CD43B6" w:rsidR="00573DB2" w:rsidP="3091CE26" w:rsidRDefault="00573DB2" w14:paraId="08E5F247" w14:textId="77777777">
      <w:pPr>
        <w:rPr>
          <w:rFonts w:ascii="Barlow" w:hAnsi="Barlow" w:eastAsia="Barlow" w:cs="Barlow"/>
        </w:rPr>
      </w:pPr>
    </w:p>
    <w:p w:rsidRPr="00A76476" w:rsidR="00A76476" w:rsidP="3091CE26" w:rsidRDefault="1A6653E2" w14:paraId="5E006CE1" w14:textId="0F90827C">
      <w:pPr>
        <w:pStyle w:val="Heading2"/>
        <w:rPr>
          <w:rFonts w:ascii="Barlow" w:hAnsi="Barlow" w:eastAsia="Barlow" w:cs="Barlow"/>
          <w:color w:val="000000" w:themeColor="text1"/>
          <w:sz w:val="50"/>
          <w:szCs w:val="50"/>
        </w:rPr>
      </w:pPr>
      <w:r w:rsidRPr="5C14FFBC">
        <w:rPr>
          <w:rFonts w:ascii="Barlow" w:hAnsi="Barlow" w:eastAsia="Barlow" w:cs="Barlow"/>
          <w:color w:val="000000" w:themeColor="text1"/>
          <w:sz w:val="50"/>
          <w:szCs w:val="50"/>
        </w:rPr>
        <w:lastRenderedPageBreak/>
        <w:t>Benefit</w:t>
      </w:r>
      <w:r w:rsidRPr="5C14FFBC" w:rsidR="63219D58">
        <w:rPr>
          <w:rFonts w:ascii="Barlow" w:hAnsi="Barlow" w:eastAsia="Barlow" w:cs="Barlow"/>
          <w:color w:val="000000" w:themeColor="text1"/>
          <w:sz w:val="50"/>
          <w:szCs w:val="50"/>
        </w:rPr>
        <w:t>s</w:t>
      </w:r>
      <w:r w:rsidRPr="5C14FFBC">
        <w:rPr>
          <w:rFonts w:ascii="Barlow" w:hAnsi="Barlow" w:eastAsia="Barlow" w:cs="Barlow"/>
          <w:color w:val="000000" w:themeColor="text1"/>
          <w:sz w:val="50"/>
          <w:szCs w:val="50"/>
        </w:rPr>
        <w:t xml:space="preserve"> realisation plan</w:t>
      </w:r>
    </w:p>
    <w:p w:rsidR="2217615F" w:rsidP="2217615F" w:rsidRDefault="2217615F" w14:paraId="1C9D5963" w14:textId="02A96AF9">
      <w:pPr>
        <w:rPr>
          <w:rFonts w:ascii="Barlow" w:hAnsi="Barlow" w:eastAsia="Barlow" w:cs="Barlow"/>
        </w:rPr>
      </w:pPr>
    </w:p>
    <w:tbl>
      <w:tblPr>
        <w:tblStyle w:val="TableGrid"/>
        <w:tblW w:w="0" w:type="auto"/>
        <w:tblLook w:val="04A0" w:firstRow="1" w:lastRow="0" w:firstColumn="1" w:lastColumn="0" w:noHBand="0" w:noVBand="1"/>
      </w:tblPr>
      <w:tblGrid>
        <w:gridCol w:w="9016"/>
      </w:tblGrid>
      <w:tr w:rsidRPr="00CD43B6" w:rsidR="00573DB2" w:rsidTr="2558470C" w14:paraId="712202CC" w14:textId="77777777">
        <w:tc>
          <w:tcPr>
            <w:tcW w:w="9016" w:type="dxa"/>
          </w:tcPr>
          <w:p w:rsidRPr="00CD43B6" w:rsidR="00B018C1" w:rsidP="2558470C" w:rsidRDefault="44B66E4A" w14:paraId="17EEC12C" w14:textId="2D61C46A">
            <w:pPr>
              <w:rPr>
                <w:rFonts w:ascii="Barlow" w:hAnsi="Barlow" w:eastAsia="Barlow" w:cs="Barlow"/>
                <w:color w:val="767584"/>
              </w:rPr>
            </w:pPr>
            <w:r w:rsidRPr="2558470C">
              <w:rPr>
                <w:rFonts w:ascii="Barlow" w:hAnsi="Barlow" w:eastAsia="Barlow" w:cs="Barlow"/>
                <w:color w:val="767584"/>
              </w:rPr>
              <w:t xml:space="preserve">Set out how benefits are to be planned and managed through to realisation. </w:t>
            </w:r>
          </w:p>
          <w:p w:rsidRPr="00CD43B6" w:rsidR="00B018C1" w:rsidP="2558470C" w:rsidRDefault="00B018C1" w14:paraId="1B6F13B6" w14:textId="18492578">
            <w:pPr>
              <w:rPr>
                <w:rFonts w:ascii="Barlow" w:hAnsi="Barlow" w:eastAsia="Barlow" w:cs="Barlow"/>
                <w:color w:val="767584"/>
              </w:rPr>
            </w:pPr>
          </w:p>
          <w:p w:rsidRPr="00CD43B6" w:rsidR="00B018C1" w:rsidP="2558470C" w:rsidRDefault="44B66E4A" w14:paraId="3507DA0A" w14:textId="42BD04ED">
            <w:pPr>
              <w:rPr>
                <w:rFonts w:ascii="Barlow" w:hAnsi="Barlow" w:eastAsia="Barlow" w:cs="Barlow"/>
                <w:color w:val="767584"/>
              </w:rPr>
            </w:pPr>
            <w:r w:rsidRPr="2558470C">
              <w:rPr>
                <w:rFonts w:ascii="Barlow" w:hAnsi="Barlow" w:eastAsia="Barlow" w:cs="Barlow"/>
                <w:color w:val="767584"/>
              </w:rPr>
              <w:t xml:space="preserve">The approach needs to be tailored to the relevant life cycle and the consequent timelines for planning and realisation, approvals and assurance, as appropriate. This is the basis for developing the </w:t>
            </w:r>
            <w:r w:rsidRPr="2558470C">
              <w:rPr>
                <w:rFonts w:ascii="Barlow" w:hAnsi="Barlow" w:eastAsia="Barlow" w:cs="Barlow"/>
                <w:b/>
                <w:bCs/>
                <w:color w:val="767584"/>
                <w:u w:val="single"/>
              </w:rPr>
              <w:t>benefits realisation plan</w:t>
            </w:r>
            <w:r w:rsidRPr="2558470C">
              <w:rPr>
                <w:rFonts w:ascii="Barlow" w:hAnsi="Barlow" w:eastAsia="Barlow" w:cs="Barlow"/>
                <w:color w:val="767584"/>
                <w:u w:val="single"/>
              </w:rPr>
              <w:t>.</w:t>
            </w:r>
          </w:p>
          <w:p w:rsidRPr="00CD43B6" w:rsidR="00B018C1" w:rsidP="2558470C" w:rsidRDefault="7EA4B602" w14:paraId="7A1F0572" w14:textId="6EFFD75A">
            <w:pPr>
              <w:rPr>
                <w:rFonts w:ascii="Barlow" w:hAnsi="Barlow" w:eastAsia="Barlow" w:cs="Barlow"/>
                <w:color w:val="767584"/>
              </w:rPr>
            </w:pPr>
            <w:r>
              <w:br/>
            </w:r>
            <w:r w:rsidRPr="2558470C" w:rsidR="793DB1CD">
              <w:rPr>
                <w:rFonts w:ascii="Barlow" w:hAnsi="Barlow" w:eastAsia="Barlow" w:cs="Barlow"/>
                <w:color w:val="767584"/>
              </w:rPr>
              <w:t>Include when and how benefits ownership and realisation activities will be handed over to operations.</w:t>
            </w:r>
          </w:p>
          <w:p w:rsidR="2558470C" w:rsidP="2558470C" w:rsidRDefault="2558470C" w14:paraId="5A3DE9F7" w14:textId="7FA96647">
            <w:pPr>
              <w:rPr>
                <w:rFonts w:ascii="Barlow" w:hAnsi="Barlow" w:eastAsia="Barlow" w:cs="Barlow"/>
                <w:color w:val="767584"/>
              </w:rPr>
            </w:pPr>
          </w:p>
          <w:p w:rsidRPr="00CD43B6" w:rsidR="00573DB2" w:rsidP="3091CE26" w:rsidRDefault="00573DB2" w14:paraId="1320EC9D" w14:textId="77777777">
            <w:pPr>
              <w:rPr>
                <w:rFonts w:ascii="Barlow" w:hAnsi="Barlow" w:eastAsia="Barlow" w:cs="Barlow"/>
              </w:rPr>
            </w:pPr>
          </w:p>
        </w:tc>
      </w:tr>
    </w:tbl>
    <w:p w:rsidRPr="00CD43B6" w:rsidR="00573DB2" w:rsidP="3091CE26" w:rsidRDefault="00573DB2" w14:paraId="40D23C0D" w14:textId="77777777">
      <w:pPr>
        <w:rPr>
          <w:rFonts w:ascii="Barlow" w:hAnsi="Barlow" w:eastAsia="Barlow" w:cs="Barlow"/>
        </w:rPr>
      </w:pPr>
    </w:p>
    <w:p w:rsidRPr="00A76476" w:rsidR="00A76476" w:rsidP="3091CE26" w:rsidRDefault="0734C95E" w14:paraId="0A6B6150" w14:textId="621C2468">
      <w:pPr>
        <w:pStyle w:val="Heading2"/>
        <w:rPr>
          <w:rFonts w:ascii="Barlow" w:hAnsi="Barlow" w:eastAsia="Barlow" w:cs="Barlow"/>
          <w:color w:val="000000" w:themeColor="text1"/>
          <w:sz w:val="50"/>
          <w:szCs w:val="50"/>
        </w:rPr>
      </w:pPr>
      <w:r w:rsidRPr="05C114D5">
        <w:rPr>
          <w:rFonts w:ascii="Barlow" w:hAnsi="Barlow" w:eastAsia="Barlow" w:cs="Barlow"/>
          <w:color w:val="000000" w:themeColor="text1"/>
          <w:sz w:val="50"/>
          <w:szCs w:val="50"/>
        </w:rPr>
        <w:t>Tracking and reporting</w:t>
      </w:r>
    </w:p>
    <w:p w:rsidRPr="00CD43B6" w:rsidR="00A76476" w:rsidP="3091CE26" w:rsidRDefault="00A76476" w14:paraId="70370389" w14:textId="77777777">
      <w:pPr>
        <w:rPr>
          <w:rFonts w:ascii="Barlow" w:hAnsi="Barlow" w:eastAsia="Barlow" w:cs="Barlow"/>
        </w:rPr>
      </w:pPr>
    </w:p>
    <w:tbl>
      <w:tblPr>
        <w:tblStyle w:val="TableGrid"/>
        <w:tblW w:w="0" w:type="auto"/>
        <w:tblLook w:val="04A0" w:firstRow="1" w:lastRow="0" w:firstColumn="1" w:lastColumn="0" w:noHBand="0" w:noVBand="1"/>
      </w:tblPr>
      <w:tblGrid>
        <w:gridCol w:w="9016"/>
      </w:tblGrid>
      <w:tr w:rsidRPr="00CD43B6" w:rsidR="00573DB2" w:rsidTr="74AC39DD" w14:paraId="2845A6DC" w14:textId="77777777">
        <w:tc>
          <w:tcPr>
            <w:tcW w:w="9016" w:type="dxa"/>
          </w:tcPr>
          <w:p w:rsidR="3F68C2AE" w:rsidP="6839FEB4" w:rsidRDefault="3F68C2AE" w14:paraId="0635A941" w14:textId="49585B90">
            <w:pPr>
              <w:spacing w:after="240"/>
              <w:rPr>
                <w:rFonts w:ascii="Barlow" w:hAnsi="Barlow" w:eastAsia="Barlow" w:cs="Barlow"/>
                <w:color w:val="767584"/>
              </w:rPr>
            </w:pPr>
            <w:r w:rsidRPr="6839FEB4">
              <w:rPr>
                <w:rFonts w:ascii="Barlow" w:hAnsi="Barlow" w:eastAsia="Barlow" w:cs="Barlow"/>
                <w:color w:val="767584"/>
              </w:rPr>
              <w:t>Explain how benefits are to be tracked and reported. Describe:</w:t>
            </w:r>
          </w:p>
          <w:p w:rsidR="3F68C2AE" w:rsidP="74AC39DD" w:rsidRDefault="3F68C2AE" w14:paraId="4E7081B6" w14:textId="7866F0E3">
            <w:pPr>
              <w:pStyle w:val="ListParagraph"/>
              <w:numPr>
                <w:ilvl w:val="0"/>
                <w:numId w:val="1"/>
              </w:numPr>
              <w:tabs>
                <w:tab w:val="left" w:pos="737"/>
              </w:tabs>
              <w:spacing w:after="240"/>
              <w:ind w:left="720"/>
              <w:rPr>
                <w:rFonts w:ascii="Barlow" w:hAnsi="Barlow" w:eastAsia="Barlow" w:cs="Barlow"/>
                <w:color w:val="767584"/>
              </w:rPr>
            </w:pPr>
            <w:r w:rsidRPr="74AC39DD">
              <w:rPr>
                <w:rFonts w:ascii="Barlow" w:hAnsi="Barlow" w:eastAsia="Barlow" w:cs="Barlow"/>
                <w:color w:val="767584"/>
              </w:rPr>
              <w:t>at high level, what benefits information is to be tracked and reported, and to whom</w:t>
            </w:r>
          </w:p>
          <w:p w:rsidR="6839FEB4" w:rsidP="74AC39DD" w:rsidRDefault="6839FEB4" w14:paraId="28D0A63A" w14:textId="3F09612D">
            <w:pPr>
              <w:pStyle w:val="ListParagraph"/>
              <w:tabs>
                <w:tab w:val="left" w:pos="737"/>
              </w:tabs>
              <w:spacing w:after="240"/>
              <w:rPr>
                <w:rFonts w:ascii="Barlow" w:hAnsi="Barlow" w:eastAsia="Barlow" w:cs="Barlow"/>
                <w:color w:val="767584"/>
              </w:rPr>
            </w:pPr>
          </w:p>
          <w:p w:rsidR="3F68C2AE" w:rsidP="74AC39DD" w:rsidRDefault="3F68C2AE" w14:paraId="136C7163" w14:textId="72F9B720">
            <w:pPr>
              <w:pStyle w:val="ListParagraph"/>
              <w:numPr>
                <w:ilvl w:val="0"/>
                <w:numId w:val="1"/>
              </w:numPr>
              <w:tabs>
                <w:tab w:val="left" w:pos="737"/>
              </w:tabs>
              <w:spacing w:after="240"/>
              <w:ind w:left="720"/>
              <w:rPr>
                <w:rFonts w:ascii="Barlow" w:hAnsi="Barlow" w:eastAsia="Barlow" w:cs="Barlow"/>
                <w:color w:val="767584"/>
              </w:rPr>
            </w:pPr>
            <w:r w:rsidRPr="74AC39DD">
              <w:rPr>
                <w:rFonts w:ascii="Barlow" w:hAnsi="Barlow" w:eastAsia="Barlow" w:cs="Barlow"/>
                <w:color w:val="767584"/>
              </w:rPr>
              <w:t>the tools to be used for benefits tracking and reporting, using existing tools or templates wherever possible</w:t>
            </w:r>
          </w:p>
          <w:p w:rsidR="6839FEB4" w:rsidP="74AC39DD" w:rsidRDefault="6839FEB4" w14:paraId="47AE0411" w14:textId="36468BA6">
            <w:pPr>
              <w:pStyle w:val="ListParagraph"/>
              <w:tabs>
                <w:tab w:val="left" w:pos="737"/>
              </w:tabs>
              <w:spacing w:after="240"/>
              <w:rPr>
                <w:rFonts w:ascii="Barlow" w:hAnsi="Barlow" w:eastAsia="Barlow" w:cs="Barlow"/>
                <w:color w:val="767584"/>
              </w:rPr>
            </w:pPr>
          </w:p>
          <w:p w:rsidR="3F68C2AE" w:rsidP="74AC39DD" w:rsidRDefault="3F68C2AE" w14:paraId="01044063" w14:textId="1DCA8595">
            <w:pPr>
              <w:pStyle w:val="ListParagraph"/>
              <w:numPr>
                <w:ilvl w:val="0"/>
                <w:numId w:val="1"/>
              </w:numPr>
              <w:tabs>
                <w:tab w:val="left" w:pos="737"/>
              </w:tabs>
              <w:spacing w:after="240"/>
              <w:ind w:left="720"/>
              <w:rPr>
                <w:rFonts w:ascii="Barlow" w:hAnsi="Barlow" w:eastAsia="Barlow" w:cs="Barlow"/>
                <w:color w:val="767584"/>
              </w:rPr>
            </w:pPr>
            <w:r w:rsidRPr="74AC39DD">
              <w:rPr>
                <w:rFonts w:ascii="Barlow" w:hAnsi="Barlow" w:eastAsia="Barlow" w:cs="Barlow"/>
                <w:color w:val="767584"/>
              </w:rPr>
              <w:t xml:space="preserve">the triggers for starting to track and report benefits, which might be during delivery or following transition of part or </w:t>
            </w:r>
            <w:proofErr w:type="gramStart"/>
            <w:r w:rsidRPr="74AC39DD">
              <w:rPr>
                <w:rFonts w:ascii="Barlow" w:hAnsi="Barlow" w:eastAsia="Barlow" w:cs="Barlow"/>
                <w:color w:val="767584"/>
              </w:rPr>
              <w:t>all of</w:t>
            </w:r>
            <w:proofErr w:type="gramEnd"/>
            <w:r w:rsidRPr="74AC39DD">
              <w:rPr>
                <w:rFonts w:ascii="Barlow" w:hAnsi="Barlow" w:eastAsia="Barlow" w:cs="Barlow"/>
                <w:color w:val="767584"/>
              </w:rPr>
              <w:t xml:space="preserve"> the solution into operations </w:t>
            </w:r>
          </w:p>
          <w:p w:rsidR="6839FEB4" w:rsidP="74AC39DD" w:rsidRDefault="6839FEB4" w14:paraId="562B59AC" w14:textId="0DCB1EF5">
            <w:pPr>
              <w:pStyle w:val="ListParagraph"/>
              <w:tabs>
                <w:tab w:val="left" w:pos="737"/>
              </w:tabs>
              <w:spacing w:after="240"/>
              <w:rPr>
                <w:rFonts w:ascii="Barlow" w:hAnsi="Barlow" w:eastAsia="Barlow" w:cs="Barlow"/>
                <w:color w:val="767584"/>
              </w:rPr>
            </w:pPr>
          </w:p>
          <w:p w:rsidR="3F68C2AE" w:rsidP="74AC39DD" w:rsidRDefault="3F68C2AE" w14:paraId="1CAF84EE" w14:textId="33500188">
            <w:pPr>
              <w:pStyle w:val="ListParagraph"/>
              <w:numPr>
                <w:ilvl w:val="0"/>
                <w:numId w:val="1"/>
              </w:numPr>
              <w:tabs>
                <w:tab w:val="left" w:pos="737"/>
              </w:tabs>
              <w:spacing w:after="240"/>
              <w:ind w:left="720"/>
              <w:rPr>
                <w:rFonts w:ascii="Barlow" w:hAnsi="Barlow" w:eastAsia="Barlow" w:cs="Barlow"/>
                <w:color w:val="767584"/>
              </w:rPr>
            </w:pPr>
            <w:r w:rsidRPr="74AC39DD">
              <w:rPr>
                <w:rFonts w:ascii="Barlow" w:hAnsi="Barlow" w:eastAsia="Barlow" w:cs="Barlow"/>
                <w:color w:val="767584"/>
              </w:rPr>
              <w:t xml:space="preserve">the </w:t>
            </w:r>
            <w:r w:rsidRPr="74AC39DD">
              <w:rPr>
                <w:rFonts w:ascii="Barlow" w:hAnsi="Barlow" w:eastAsia="Barlow" w:cs="Barlow"/>
                <w:b/>
                <w:bCs/>
                <w:color w:val="767584"/>
                <w:u w:val="single"/>
              </w:rPr>
              <w:t>data standards</w:t>
            </w:r>
            <w:r w:rsidRPr="74AC39DD">
              <w:rPr>
                <w:rFonts w:ascii="Barlow" w:hAnsi="Barlow" w:eastAsia="Barlow" w:cs="Barlow"/>
                <w:color w:val="767584"/>
              </w:rPr>
              <w:t xml:space="preserve"> to be followed in collecting, analysing and reporting data</w:t>
            </w:r>
          </w:p>
          <w:p w:rsidR="6839FEB4" w:rsidP="74AC39DD" w:rsidRDefault="6839FEB4" w14:paraId="1A1C5BAE" w14:textId="25E0D6A0">
            <w:pPr>
              <w:pStyle w:val="ListParagraph"/>
              <w:tabs>
                <w:tab w:val="left" w:pos="737"/>
              </w:tabs>
              <w:spacing w:after="240"/>
              <w:rPr>
                <w:rFonts w:ascii="Barlow" w:hAnsi="Barlow" w:eastAsia="Barlow" w:cs="Barlow"/>
                <w:color w:val="767584"/>
              </w:rPr>
            </w:pPr>
          </w:p>
          <w:p w:rsidR="3F68C2AE" w:rsidP="74AC39DD" w:rsidRDefault="3F68C2AE" w14:paraId="38A94343" w14:textId="31CA8D2F">
            <w:pPr>
              <w:pStyle w:val="ListParagraph"/>
              <w:numPr>
                <w:ilvl w:val="0"/>
                <w:numId w:val="1"/>
              </w:numPr>
              <w:tabs>
                <w:tab w:val="left" w:pos="737"/>
              </w:tabs>
              <w:spacing w:after="240"/>
              <w:ind w:left="720"/>
              <w:rPr>
                <w:rFonts w:ascii="Barlow" w:hAnsi="Barlow" w:eastAsia="Barlow" w:cs="Barlow"/>
                <w:color w:val="767584"/>
              </w:rPr>
            </w:pPr>
            <w:r w:rsidRPr="74AC39DD">
              <w:rPr>
                <w:rFonts w:ascii="Barlow" w:hAnsi="Barlow" w:eastAsia="Barlow" w:cs="Barlow"/>
                <w:color w:val="767584"/>
              </w:rPr>
              <w:t xml:space="preserve">the handling of variances to the benefits plan, including any tolerances or confidence levels to be considered in analysing or reporting the data. </w:t>
            </w:r>
          </w:p>
          <w:p w:rsidR="6839FEB4" w:rsidP="74AC39DD" w:rsidRDefault="6839FEB4" w14:paraId="18B73260" w14:textId="06A713EC">
            <w:pPr>
              <w:pStyle w:val="ListParagraph"/>
              <w:tabs>
                <w:tab w:val="left" w:pos="737"/>
              </w:tabs>
              <w:spacing w:after="240"/>
              <w:rPr>
                <w:rFonts w:ascii="Barlow" w:hAnsi="Barlow" w:eastAsia="Barlow" w:cs="Barlow"/>
                <w:color w:val="767584"/>
              </w:rPr>
            </w:pPr>
          </w:p>
          <w:p w:rsidR="3F68C2AE" w:rsidP="74AC39DD" w:rsidRDefault="3F68C2AE" w14:paraId="008FEB05" w14:textId="3447EE6F">
            <w:pPr>
              <w:pStyle w:val="ListParagraph"/>
              <w:numPr>
                <w:ilvl w:val="0"/>
                <w:numId w:val="1"/>
              </w:numPr>
              <w:tabs>
                <w:tab w:val="left" w:pos="737"/>
              </w:tabs>
              <w:spacing w:after="240"/>
              <w:ind w:left="720"/>
              <w:rPr>
                <w:rFonts w:ascii="Barlow" w:hAnsi="Barlow" w:eastAsia="Barlow" w:cs="Barlow"/>
                <w:color w:val="767584"/>
              </w:rPr>
            </w:pPr>
            <w:r w:rsidRPr="74AC39DD">
              <w:rPr>
                <w:rFonts w:ascii="Barlow" w:hAnsi="Barlow" w:eastAsia="Barlow" w:cs="Barlow"/>
                <w:color w:val="767584"/>
              </w:rPr>
              <w:t>the roles responsible for collecting, analysing and reporting data</w:t>
            </w:r>
          </w:p>
          <w:p w:rsidR="3F68C2AE" w:rsidP="551B7B16" w:rsidRDefault="3F68C2AE" w14:paraId="0A6B60BE" w14:textId="6C92B422">
            <w:pPr>
              <w:rPr>
                <w:rFonts w:ascii="Barlow" w:hAnsi="Barlow" w:eastAsia="Barlow" w:cs="Barlow"/>
                <w:color w:val="767584"/>
              </w:rPr>
            </w:pPr>
            <w:r w:rsidRPr="551B7B16">
              <w:rPr>
                <w:rFonts w:ascii="Barlow" w:hAnsi="Barlow" w:eastAsia="Barlow" w:cs="Barlow"/>
                <w:color w:val="767584"/>
              </w:rPr>
              <w:t>The framework should briefly set out how data on benefits will be collected, validated, recorded, and stored. This includes specifying any software or tools to be used. The approach should link to the relevant data management and storage section in the wider governance and management framework.</w:t>
            </w:r>
          </w:p>
          <w:p w:rsidR="27FE49F4" w:rsidP="5C5D9F7B" w:rsidRDefault="27FE49F4" w14:paraId="1B241D37" w14:textId="66F41A52">
            <w:pPr>
              <w:rPr>
                <w:rFonts w:ascii="Barlow" w:hAnsi="Barlow" w:eastAsia="Barlow" w:cs="Barlow"/>
                <w:color w:val="767584"/>
              </w:rPr>
            </w:pPr>
          </w:p>
          <w:p w:rsidR="41F12630" w:rsidP="27FE49F4" w:rsidRDefault="41F12630" w14:paraId="2732C6A0" w14:textId="69A472AB">
            <w:pPr>
              <w:rPr>
                <w:rFonts w:ascii="Barlow" w:hAnsi="Barlow" w:eastAsia="Barlow" w:cs="Barlow"/>
                <w:color w:val="767584"/>
              </w:rPr>
            </w:pPr>
            <w:r w:rsidRPr="27FE49F4">
              <w:rPr>
                <w:rFonts w:ascii="Barlow" w:hAnsi="Barlow" w:eastAsia="Barlow" w:cs="Barlow"/>
                <w:color w:val="767584"/>
              </w:rPr>
              <w:t xml:space="preserve">The benefits tracker will be the key product for this section. </w:t>
            </w:r>
          </w:p>
          <w:p w:rsidRPr="00CD43B6" w:rsidR="00B018C1" w:rsidP="3091CE26" w:rsidRDefault="00B018C1" w14:paraId="26E48817" w14:textId="77777777">
            <w:pPr>
              <w:rPr>
                <w:rFonts w:ascii="Barlow" w:hAnsi="Barlow" w:eastAsia="Barlow" w:cs="Barlow"/>
              </w:rPr>
            </w:pPr>
          </w:p>
        </w:tc>
      </w:tr>
    </w:tbl>
    <w:p w:rsidRPr="00CD43B6" w:rsidR="00573DB2" w:rsidP="3091CE26" w:rsidRDefault="00573DB2" w14:paraId="131F0ADC" w14:textId="77777777">
      <w:pPr>
        <w:rPr>
          <w:rFonts w:ascii="Barlow" w:hAnsi="Barlow" w:eastAsia="Barlow" w:cs="Barlow"/>
        </w:rPr>
      </w:pPr>
    </w:p>
    <w:p w:rsidRPr="00CD43B6" w:rsidR="00740000" w:rsidP="3091CE26" w:rsidRDefault="00740000" w14:paraId="252A7A86" w14:textId="78582769">
      <w:pPr>
        <w:pStyle w:val="Heading2"/>
        <w:rPr>
          <w:rFonts w:ascii="Barlow" w:hAnsi="Barlow" w:eastAsia="Barlow" w:cs="Barlow"/>
          <w:color w:val="000000" w:themeColor="text1"/>
          <w:sz w:val="50"/>
          <w:szCs w:val="50"/>
        </w:rPr>
      </w:pPr>
      <w:r w:rsidRPr="5DBC9092">
        <w:rPr>
          <w:rFonts w:ascii="Barlow" w:hAnsi="Barlow" w:eastAsia="Barlow" w:cs="Barlow"/>
          <w:color w:val="000000" w:themeColor="text1"/>
          <w:sz w:val="50"/>
          <w:szCs w:val="50"/>
        </w:rPr>
        <w:lastRenderedPageBreak/>
        <w:t xml:space="preserve">Governance and assurance </w:t>
      </w:r>
    </w:p>
    <w:p w:rsidR="5DBC9092" w:rsidP="5DBC9092" w:rsidRDefault="5DBC9092" w14:paraId="126B7B60" w14:textId="60CCBE12"/>
    <w:tbl>
      <w:tblPr>
        <w:tblStyle w:val="TableGrid"/>
        <w:tblW w:w="0" w:type="auto"/>
        <w:tblLayout w:type="fixed"/>
        <w:tblLook w:val="06A0" w:firstRow="1" w:lastRow="0" w:firstColumn="1" w:lastColumn="0" w:noHBand="1" w:noVBand="1"/>
      </w:tblPr>
      <w:tblGrid>
        <w:gridCol w:w="9015"/>
      </w:tblGrid>
      <w:tr w:rsidR="5DBC9092" w:rsidTr="0EF4C32A" w14:paraId="6A8D8832" w14:textId="77777777">
        <w:trPr>
          <w:trHeight w:val="300"/>
        </w:trPr>
        <w:tc>
          <w:tcPr>
            <w:tcW w:w="9015" w:type="dxa"/>
            <w:tcMar/>
          </w:tcPr>
          <w:p w:rsidR="5DBC9092" w:rsidP="44A1A4E6" w:rsidRDefault="37FE17F8" w14:paraId="3E066D9E" w14:textId="0EF51ACC">
            <w:pPr>
              <w:rPr>
                <w:rFonts w:ascii="Barlow" w:hAnsi="Barlow" w:eastAsia="Barlow" w:cs="Barlow"/>
                <w:color w:val="767584"/>
              </w:rPr>
            </w:pPr>
            <w:r w:rsidRPr="2B6C0668">
              <w:rPr>
                <w:rFonts w:ascii="Barlow" w:hAnsi="Barlow" w:eastAsia="Barlow" w:cs="Barlow"/>
                <w:color w:val="767584"/>
              </w:rPr>
              <w:t xml:space="preserve">Outline the governance and assurance for benefits management. Provide a list and </w:t>
            </w:r>
            <w:r w:rsidRPr="2B6C0668" w:rsidR="2B99FFF9">
              <w:rPr>
                <w:rFonts w:ascii="Barlow" w:hAnsi="Barlow" w:eastAsia="Barlow" w:cs="Barlow"/>
                <w:color w:val="767584"/>
              </w:rPr>
              <w:t>high-level</w:t>
            </w:r>
            <w:r w:rsidRPr="2B6C0668">
              <w:rPr>
                <w:rFonts w:ascii="Barlow" w:hAnsi="Barlow" w:eastAsia="Barlow" w:cs="Barlow"/>
                <w:color w:val="767584"/>
              </w:rPr>
              <w:t xml:space="preserve"> description of the </w:t>
            </w:r>
            <w:r w:rsidRPr="2B6C0668" w:rsidR="359DC2B3">
              <w:rPr>
                <w:rFonts w:ascii="Barlow" w:hAnsi="Barlow" w:eastAsia="Barlow" w:cs="Barlow"/>
                <w:color w:val="767584"/>
              </w:rPr>
              <w:t>decision-making</w:t>
            </w:r>
            <w:r w:rsidRPr="2B6C0668">
              <w:rPr>
                <w:rFonts w:ascii="Barlow" w:hAnsi="Barlow" w:eastAsia="Barlow" w:cs="Barlow"/>
                <w:color w:val="767584"/>
              </w:rPr>
              <w:t xml:space="preserve"> bodies involved in governing benefits management. Further outline the assurance process and relevant bodies or </w:t>
            </w:r>
            <w:r w:rsidRPr="2B6C0668" w:rsidR="7C355510">
              <w:rPr>
                <w:rFonts w:ascii="Barlow" w:hAnsi="Barlow" w:eastAsia="Barlow" w:cs="Barlow"/>
                <w:color w:val="767584"/>
              </w:rPr>
              <w:t xml:space="preserve">stakeholders linked </w:t>
            </w:r>
            <w:r w:rsidRPr="2B6C0668" w:rsidR="4F46BAD6">
              <w:rPr>
                <w:rFonts w:ascii="Barlow" w:hAnsi="Barlow" w:eastAsia="Barlow" w:cs="Barlow"/>
                <w:color w:val="767584"/>
              </w:rPr>
              <w:t xml:space="preserve">to </w:t>
            </w:r>
            <w:r w:rsidRPr="2B6C0668" w:rsidR="7C355510">
              <w:rPr>
                <w:rFonts w:ascii="Barlow" w:hAnsi="Barlow" w:eastAsia="Barlow" w:cs="Barlow"/>
                <w:color w:val="767584"/>
              </w:rPr>
              <w:t xml:space="preserve">the benefits of this work. </w:t>
            </w:r>
          </w:p>
          <w:p w:rsidR="543F5F53" w:rsidP="543F5F53" w:rsidRDefault="543F5F53" w14:paraId="30B78806" w14:textId="0D7540A2">
            <w:pPr>
              <w:rPr>
                <w:rFonts w:ascii="Barlow" w:hAnsi="Barlow" w:eastAsia="Barlow" w:cs="Barlow"/>
                <w:color w:val="767584"/>
              </w:rPr>
            </w:pPr>
          </w:p>
          <w:p w:rsidR="530B58B3" w:rsidP="543F5F53" w:rsidRDefault="530B58B3" w14:paraId="532191DD" w14:textId="1408E366">
            <w:pPr>
              <w:rPr>
                <w:rFonts w:ascii="Barlow" w:hAnsi="Barlow" w:eastAsia="Barlow" w:cs="Barlow"/>
                <w:color w:val="767584"/>
              </w:rPr>
            </w:pPr>
            <w:r w:rsidRPr="33DAC7A6">
              <w:rPr>
                <w:rFonts w:ascii="Barlow" w:hAnsi="Barlow" w:eastAsia="Barlow" w:cs="Barlow"/>
                <w:color w:val="767584"/>
              </w:rPr>
              <w:t>Your approach should be integrated with the overall governance and assurance framework for the portfolio, programme or project.</w:t>
            </w:r>
          </w:p>
          <w:p w:rsidR="5DBC9092" w:rsidP="5DBC9092" w:rsidRDefault="5DBC9092" w14:paraId="6A02802C" w14:textId="5228F896"/>
        </w:tc>
      </w:tr>
    </w:tbl>
    <w:p w:rsidR="0EF4C32A" w:rsidP="0EF4C32A" w:rsidRDefault="0EF4C32A" w14:paraId="4FC26D96" w14:textId="60471FFC">
      <w:pPr>
        <w:pStyle w:val="Normal"/>
      </w:pPr>
    </w:p>
    <w:p w:rsidRPr="00A76476" w:rsidR="00A76476" w:rsidP="3091CE26" w:rsidRDefault="00A76476" w14:paraId="74787DF5" w14:textId="47AC30F7">
      <w:pPr>
        <w:pStyle w:val="Heading2"/>
        <w:rPr>
          <w:rFonts w:ascii="Barlow" w:hAnsi="Barlow" w:eastAsia="Barlow" w:cs="Barlow"/>
          <w:color w:val="000000" w:themeColor="text1"/>
          <w:sz w:val="50"/>
          <w:szCs w:val="50"/>
        </w:rPr>
      </w:pPr>
      <w:r w:rsidRPr="0EF4C32A" w:rsidR="00A76476">
        <w:rPr>
          <w:rFonts w:ascii="Barlow" w:hAnsi="Barlow" w:eastAsia="Barlow" w:cs="Barlow"/>
          <w:color w:val="000000" w:themeColor="text1" w:themeTint="FF" w:themeShade="FF"/>
          <w:sz w:val="50"/>
          <w:szCs w:val="50"/>
        </w:rPr>
        <w:t>Review and evaluation</w:t>
      </w:r>
    </w:p>
    <w:p w:rsidRPr="00CD43B6" w:rsidR="00A76476" w:rsidP="3091CE26" w:rsidRDefault="00A76476" w14:paraId="07230393" w14:textId="77777777">
      <w:pPr>
        <w:rPr>
          <w:rFonts w:ascii="Barlow" w:hAnsi="Barlow" w:eastAsia="Barlow" w:cs="Barlow"/>
        </w:rPr>
      </w:pPr>
    </w:p>
    <w:tbl>
      <w:tblPr>
        <w:tblStyle w:val="TableGrid"/>
        <w:tblW w:w="0" w:type="auto"/>
        <w:tblLook w:val="04A0" w:firstRow="1" w:lastRow="0" w:firstColumn="1" w:lastColumn="0" w:noHBand="0" w:noVBand="1"/>
      </w:tblPr>
      <w:tblGrid>
        <w:gridCol w:w="9016"/>
      </w:tblGrid>
      <w:tr w:rsidRPr="00CD43B6" w:rsidR="00573DB2" w:rsidTr="73FF9D37" w14:paraId="145D2733" w14:textId="77777777">
        <w:tc>
          <w:tcPr>
            <w:tcW w:w="9016" w:type="dxa"/>
          </w:tcPr>
          <w:p w:rsidR="4ED345E5" w:rsidP="6D565FBA" w:rsidRDefault="4ED345E5" w14:paraId="7CFB98DA" w14:textId="43BBB0E4">
            <w:pPr>
              <w:rPr>
                <w:rFonts w:ascii="Barlow" w:hAnsi="Barlow" w:eastAsia="Barlow" w:cs="Barlow"/>
                <w:color w:val="767584"/>
              </w:rPr>
            </w:pPr>
            <w:r w:rsidRPr="73FF9D37">
              <w:rPr>
                <w:rFonts w:ascii="Barlow" w:hAnsi="Barlow" w:eastAsia="Barlow" w:cs="Barlow"/>
                <w:color w:val="767584"/>
              </w:rPr>
              <w:t>Describe how and when benefits are to be reviewed and how this contributes to evaluation. This should link to the arrangements for evaluation established for the work and supports development of the evaluation plan.</w:t>
            </w:r>
          </w:p>
          <w:p w:rsidR="73FF9D37" w:rsidP="73FF9D37" w:rsidRDefault="73FF9D37" w14:paraId="0411ACC1" w14:textId="4652D99B">
            <w:pPr>
              <w:rPr>
                <w:rFonts w:ascii="Barlow" w:hAnsi="Barlow" w:eastAsia="Barlow" w:cs="Barlow"/>
                <w:color w:val="767584"/>
              </w:rPr>
            </w:pPr>
          </w:p>
          <w:p w:rsidR="4ED345E5" w:rsidP="73FF9D37" w:rsidRDefault="4ED345E5" w14:paraId="09408728" w14:textId="4650C31C">
            <w:pPr>
              <w:rPr>
                <w:rFonts w:ascii="Barlow" w:hAnsi="Barlow" w:eastAsia="Barlow" w:cs="Barlow"/>
                <w:color w:val="767584"/>
              </w:rPr>
            </w:pPr>
            <w:r w:rsidRPr="73FF9D37">
              <w:rPr>
                <w:rFonts w:ascii="Barlow" w:hAnsi="Barlow" w:eastAsia="Barlow" w:cs="Barlow"/>
                <w:color w:val="767584"/>
              </w:rPr>
              <w:t xml:space="preserve">Set out who will do this and when. </w:t>
            </w:r>
          </w:p>
          <w:p w:rsidRPr="00CD43B6" w:rsidR="0057235D" w:rsidP="5DBC9092" w:rsidRDefault="0057235D" w14:paraId="1E96A5A3" w14:textId="06116F56">
            <w:pPr>
              <w:rPr>
                <w:rFonts w:ascii="Barlow" w:hAnsi="Barlow" w:eastAsia="Barlow" w:cs="Barlow"/>
              </w:rPr>
            </w:pPr>
          </w:p>
        </w:tc>
      </w:tr>
    </w:tbl>
    <w:p w:rsidRPr="00CD43B6" w:rsidR="00823FFC" w:rsidP="3091CE26" w:rsidRDefault="00823FFC" w14:paraId="7BE82075" w14:noSpellErr="1" w14:textId="49E8ED12">
      <w:pPr>
        <w:rPr>
          <w:rFonts w:ascii="Barlow" w:hAnsi="Barlow" w:eastAsia="Barlow" w:cs="Barlow"/>
        </w:rPr>
      </w:pPr>
    </w:p>
    <w:p w:rsidR="0EF4C32A" w:rsidP="0EF4C32A" w:rsidRDefault="0EF4C32A" w14:paraId="3305E683" w14:textId="52578B5C">
      <w:pPr>
        <w:rPr>
          <w:rFonts w:ascii="Barlow" w:hAnsi="Barlow" w:eastAsia="Barlow" w:cs="Barlow"/>
        </w:rPr>
      </w:pPr>
    </w:p>
    <w:p w:rsidR="796F4466" w:rsidP="53504397" w:rsidRDefault="0E824714" w14:paraId="3BFA3529" w14:textId="60F4A9BB">
      <w:pPr>
        <w:pStyle w:val="Heading2"/>
        <w:spacing w:line="259" w:lineRule="auto"/>
        <w:rPr>
          <w:rFonts w:ascii="Barlow" w:hAnsi="Barlow" w:eastAsia="Barlow" w:cs="Barlow"/>
          <w:color w:val="000000" w:themeColor="text1"/>
          <w:sz w:val="50"/>
          <w:szCs w:val="50"/>
        </w:rPr>
      </w:pPr>
      <w:r w:rsidRPr="32C1ABA4">
        <w:rPr>
          <w:rFonts w:ascii="Barlow" w:hAnsi="Barlow" w:eastAsia="Barlow" w:cs="Barlow"/>
          <w:color w:val="000000" w:themeColor="text1"/>
          <w:sz w:val="50"/>
          <w:szCs w:val="50"/>
        </w:rPr>
        <w:t>Closure and handover</w:t>
      </w:r>
    </w:p>
    <w:p w:rsidR="7DE09647" w:rsidP="7DE09647" w:rsidRDefault="7DE09647" w14:paraId="3C669321" w14:textId="316B0C34"/>
    <w:tbl>
      <w:tblPr>
        <w:tblStyle w:val="TableGrid"/>
        <w:tblW w:w="0" w:type="auto"/>
        <w:tblLayout w:type="fixed"/>
        <w:tblLook w:val="06A0" w:firstRow="1" w:lastRow="0" w:firstColumn="1" w:lastColumn="0" w:noHBand="1" w:noVBand="1"/>
      </w:tblPr>
      <w:tblGrid>
        <w:gridCol w:w="9015"/>
      </w:tblGrid>
      <w:tr w:rsidR="7DE09647" w:rsidTr="1B55B511" w14:paraId="23FB7C06" w14:textId="77777777">
        <w:trPr>
          <w:trHeight w:val="300"/>
        </w:trPr>
        <w:tc>
          <w:tcPr>
            <w:tcW w:w="9015" w:type="dxa"/>
          </w:tcPr>
          <w:p w:rsidR="7DE09647" w:rsidP="0D008054" w:rsidRDefault="124DB449" w14:paraId="09FB8F0F" w14:textId="3BA4A73E">
            <w:pPr>
              <w:spacing w:after="240"/>
              <w:rPr>
                <w:rFonts w:ascii="Barlow" w:hAnsi="Barlow" w:eastAsia="Barlow" w:cs="Barlow"/>
                <w:color w:val="343A3F"/>
              </w:rPr>
            </w:pPr>
            <w:r w:rsidRPr="0D008054">
              <w:rPr>
                <w:rFonts w:ascii="Barlow" w:hAnsi="Barlow" w:eastAsia="Barlow" w:cs="Barlow"/>
                <w:color w:val="343A3F"/>
              </w:rPr>
              <w:t xml:space="preserve">Set out arrangements for closing individual benefits, including the process for agreeing closure and who should be involved. Use this document to outline the criteria for closing benefits for this work. </w:t>
            </w:r>
          </w:p>
          <w:p w:rsidR="7DE09647" w:rsidP="1B55B511" w:rsidRDefault="124DB449" w14:paraId="2B19CFD1" w14:textId="0FE56BFC">
            <w:pPr>
              <w:spacing w:after="240"/>
              <w:rPr>
                <w:rFonts w:ascii="Barlow" w:hAnsi="Barlow" w:eastAsia="Barlow" w:cs="Barlow"/>
                <w:color w:val="343A3F"/>
              </w:rPr>
            </w:pPr>
            <w:r w:rsidRPr="1B55B511">
              <w:rPr>
                <w:rFonts w:ascii="Barlow" w:hAnsi="Barlow" w:eastAsia="Barlow" w:cs="Barlow"/>
                <w:color w:val="343A3F"/>
              </w:rPr>
              <w:t>I</w:t>
            </w:r>
            <w:r w:rsidRPr="1B55B511" w:rsidR="33441CD4">
              <w:rPr>
                <w:rFonts w:ascii="Barlow" w:hAnsi="Barlow" w:eastAsia="Barlow" w:cs="Barlow"/>
                <w:color w:val="343A3F"/>
              </w:rPr>
              <w:t>n addition,</w:t>
            </w:r>
            <w:r w:rsidRPr="1B55B511">
              <w:rPr>
                <w:rFonts w:ascii="Barlow" w:hAnsi="Barlow" w:eastAsia="Barlow" w:cs="Barlow"/>
                <w:color w:val="343A3F"/>
              </w:rPr>
              <w:t xml:space="preserve"> set out arrangements for closing the benefits management framework, once all benefits have been closed.</w:t>
            </w:r>
          </w:p>
          <w:p w:rsidR="7DE09647" w:rsidP="7DE09647" w:rsidRDefault="7DE09647" w14:paraId="54C2D502" w14:textId="26ABDC82">
            <w:pPr>
              <w:rPr>
                <w:rFonts w:ascii="Barlow" w:hAnsi="Barlow" w:eastAsia="Barlow" w:cs="Barlow"/>
              </w:rPr>
            </w:pPr>
          </w:p>
        </w:tc>
      </w:tr>
    </w:tbl>
    <w:p w:rsidRPr="00CD43B6" w:rsidR="00573DB2" w:rsidP="2A6AE691" w:rsidRDefault="00573DB2" w14:paraId="29C933FA" w14:textId="7F686C87">
      <w:pPr>
        <w:rPr>
          <w:rFonts w:ascii="Barlow" w:hAnsi="Barlow" w:eastAsia="Barlow" w:cs="Barlow"/>
        </w:rPr>
      </w:pPr>
    </w:p>
    <w:p w:rsidRPr="00CD43B6" w:rsidR="00573DB2" w:rsidP="2A6AE691" w:rsidRDefault="27942251" w14:paraId="215A7AEB" w14:textId="64D78ADB">
      <w:pPr>
        <w:pStyle w:val="Heading2"/>
        <w:rPr>
          <w:rFonts w:ascii="Barlow" w:hAnsi="Barlow" w:eastAsia="Barlow" w:cs="Barlow"/>
          <w:color w:val="000000" w:themeColor="text1"/>
          <w:sz w:val="50"/>
          <w:szCs w:val="50"/>
        </w:rPr>
      </w:pPr>
      <w:r w:rsidRPr="2A6AE691">
        <w:rPr>
          <w:rFonts w:ascii="Barlow" w:hAnsi="Barlow" w:eastAsia="Barlow" w:cs="Barlow"/>
          <w:color w:val="000000" w:themeColor="text1"/>
          <w:sz w:val="50"/>
          <w:szCs w:val="50"/>
        </w:rPr>
        <w:t>RACI</w:t>
      </w:r>
    </w:p>
    <w:p w:rsidRPr="00CD43B6" w:rsidR="00573DB2" w:rsidP="2A6AE691" w:rsidRDefault="00573DB2" w14:paraId="1BC82DEE" w14:textId="3A3E6BB3">
      <w:pPr>
        <w:rPr>
          <w:rFonts w:ascii="Barlow" w:hAnsi="Barlow" w:eastAsia="Barlow" w:cs="Barlow"/>
        </w:rPr>
      </w:pPr>
    </w:p>
    <w:tbl>
      <w:tblPr>
        <w:tblStyle w:val="TableGrid"/>
        <w:tblW w:w="0" w:type="auto"/>
        <w:tblLook w:val="04A0" w:firstRow="1" w:lastRow="0" w:firstColumn="1" w:lastColumn="0" w:noHBand="0" w:noVBand="1"/>
      </w:tblPr>
      <w:tblGrid>
        <w:gridCol w:w="1803"/>
        <w:gridCol w:w="1803"/>
        <w:gridCol w:w="1803"/>
        <w:gridCol w:w="1803"/>
        <w:gridCol w:w="1804"/>
      </w:tblGrid>
      <w:tr w:rsidR="2A6AE691" w:rsidTr="6C024440" w14:paraId="2F1E14B0" w14:textId="77777777">
        <w:trPr>
          <w:trHeight w:val="300"/>
        </w:trPr>
        <w:tc>
          <w:tcPr>
            <w:tcW w:w="1803" w:type="dxa"/>
            <w:shd w:val="clear" w:color="auto" w:fill="00535A"/>
          </w:tcPr>
          <w:p w:rsidR="2A6AE691" w:rsidP="2A6AE691" w:rsidRDefault="2A6AE691" w14:paraId="20F108E8" w14:textId="33AF77DA">
            <w:pPr>
              <w:rPr>
                <w:rFonts w:ascii="Barlow" w:hAnsi="Barlow" w:eastAsia="Barlow" w:cs="Barlow"/>
              </w:rPr>
            </w:pPr>
            <w:r w:rsidRPr="2A6AE691">
              <w:rPr>
                <w:rFonts w:ascii="Barlow" w:hAnsi="Barlow" w:eastAsia="Barlow" w:cs="Barlow"/>
              </w:rPr>
              <w:t>Activities</w:t>
            </w:r>
          </w:p>
        </w:tc>
        <w:tc>
          <w:tcPr>
            <w:tcW w:w="1803" w:type="dxa"/>
            <w:shd w:val="clear" w:color="auto" w:fill="00535A"/>
          </w:tcPr>
          <w:p w:rsidR="2A6AE691" w:rsidP="2A6AE691" w:rsidRDefault="2A6AE691" w14:paraId="4D244F62" w14:textId="366B77E3">
            <w:pPr>
              <w:rPr>
                <w:rFonts w:ascii="Barlow" w:hAnsi="Barlow" w:eastAsia="Barlow" w:cs="Barlow"/>
              </w:rPr>
            </w:pPr>
            <w:r w:rsidRPr="2A6AE691">
              <w:rPr>
                <w:rFonts w:ascii="Barlow" w:hAnsi="Barlow" w:eastAsia="Barlow" w:cs="Barlow"/>
              </w:rPr>
              <w:t>Responsible</w:t>
            </w:r>
          </w:p>
        </w:tc>
        <w:tc>
          <w:tcPr>
            <w:tcW w:w="1803" w:type="dxa"/>
            <w:shd w:val="clear" w:color="auto" w:fill="00535A"/>
          </w:tcPr>
          <w:p w:rsidR="2A6AE691" w:rsidP="2A6AE691" w:rsidRDefault="2A6AE691" w14:paraId="50C7D6EF" w14:textId="46808021">
            <w:pPr>
              <w:rPr>
                <w:rFonts w:ascii="Barlow" w:hAnsi="Barlow" w:eastAsia="Barlow" w:cs="Barlow"/>
              </w:rPr>
            </w:pPr>
            <w:r w:rsidRPr="2A6AE691">
              <w:rPr>
                <w:rFonts w:ascii="Barlow" w:hAnsi="Barlow" w:eastAsia="Barlow" w:cs="Barlow"/>
              </w:rPr>
              <w:t>Accountable</w:t>
            </w:r>
          </w:p>
        </w:tc>
        <w:tc>
          <w:tcPr>
            <w:tcW w:w="1803" w:type="dxa"/>
            <w:shd w:val="clear" w:color="auto" w:fill="00535A"/>
          </w:tcPr>
          <w:p w:rsidR="2A6AE691" w:rsidP="2A6AE691" w:rsidRDefault="2A6AE691" w14:paraId="0EE81E9F" w14:textId="02A1FE24">
            <w:pPr>
              <w:rPr>
                <w:rFonts w:ascii="Barlow" w:hAnsi="Barlow" w:eastAsia="Barlow" w:cs="Barlow"/>
              </w:rPr>
            </w:pPr>
            <w:r w:rsidRPr="2A6AE691">
              <w:rPr>
                <w:rFonts w:ascii="Barlow" w:hAnsi="Barlow" w:eastAsia="Barlow" w:cs="Barlow"/>
              </w:rPr>
              <w:t>Consulted</w:t>
            </w:r>
          </w:p>
        </w:tc>
        <w:tc>
          <w:tcPr>
            <w:tcW w:w="1804" w:type="dxa"/>
            <w:shd w:val="clear" w:color="auto" w:fill="00535A"/>
          </w:tcPr>
          <w:p w:rsidR="2A6AE691" w:rsidP="2A6AE691" w:rsidRDefault="2A6AE691" w14:paraId="5F09B7FC" w14:textId="7450C9A4">
            <w:pPr>
              <w:rPr>
                <w:rFonts w:ascii="Barlow" w:hAnsi="Barlow" w:eastAsia="Barlow" w:cs="Barlow"/>
              </w:rPr>
            </w:pPr>
            <w:r w:rsidRPr="2A6AE691">
              <w:rPr>
                <w:rFonts w:ascii="Barlow" w:hAnsi="Barlow" w:eastAsia="Barlow" w:cs="Barlow"/>
              </w:rPr>
              <w:t>Informed</w:t>
            </w:r>
          </w:p>
        </w:tc>
      </w:tr>
      <w:tr w:rsidR="2A6AE691" w:rsidTr="6C024440" w14:paraId="69F1F938" w14:textId="77777777">
        <w:trPr>
          <w:trHeight w:val="300"/>
        </w:trPr>
        <w:tc>
          <w:tcPr>
            <w:tcW w:w="1803" w:type="dxa"/>
          </w:tcPr>
          <w:p w:rsidR="2A6AE691" w:rsidP="2A6AE691" w:rsidRDefault="3A58A52F" w14:paraId="3065F383" w14:textId="1090E668">
            <w:pPr>
              <w:rPr>
                <w:rFonts w:ascii="Barlow" w:hAnsi="Barlow" w:eastAsia="Barlow" w:cs="Barlow"/>
                <w:color w:val="767584"/>
              </w:rPr>
            </w:pPr>
            <w:r w:rsidRPr="229F828F">
              <w:rPr>
                <w:rFonts w:ascii="Barlow" w:hAnsi="Barlow" w:eastAsia="Barlow" w:cs="Barlow"/>
                <w:color w:val="767584"/>
              </w:rPr>
              <w:t>Establish drivers, objectives and outcomes</w:t>
            </w:r>
          </w:p>
        </w:tc>
        <w:tc>
          <w:tcPr>
            <w:tcW w:w="1803" w:type="dxa"/>
          </w:tcPr>
          <w:p w:rsidR="2A6AE691" w:rsidP="2A6AE691" w:rsidRDefault="3A58A52F" w14:paraId="3229FAB5" w14:textId="416550C1">
            <w:pPr>
              <w:rPr>
                <w:rFonts w:ascii="Barlow" w:hAnsi="Barlow" w:eastAsia="Barlow" w:cs="Barlow"/>
                <w:color w:val="767584"/>
              </w:rPr>
            </w:pPr>
            <w:r w:rsidRPr="7F4F1FF6">
              <w:rPr>
                <w:rFonts w:ascii="Barlow" w:hAnsi="Barlow" w:eastAsia="Barlow" w:cs="Barlow"/>
                <w:color w:val="767584"/>
              </w:rPr>
              <w:t>Project manager</w:t>
            </w:r>
          </w:p>
        </w:tc>
        <w:tc>
          <w:tcPr>
            <w:tcW w:w="1803" w:type="dxa"/>
          </w:tcPr>
          <w:p w:rsidR="2A6AE691" w:rsidP="2A6AE691" w:rsidRDefault="3A58A52F" w14:paraId="34F23915" w14:textId="60039F87">
            <w:pPr>
              <w:rPr>
                <w:rFonts w:ascii="Barlow" w:hAnsi="Barlow" w:eastAsia="Barlow" w:cs="Barlow"/>
                <w:color w:val="767584"/>
              </w:rPr>
            </w:pPr>
            <w:r w:rsidRPr="7F4F1FF6">
              <w:rPr>
                <w:rFonts w:ascii="Barlow" w:hAnsi="Barlow" w:eastAsia="Barlow" w:cs="Barlow"/>
                <w:color w:val="767584"/>
              </w:rPr>
              <w:t>SRO</w:t>
            </w:r>
          </w:p>
        </w:tc>
        <w:tc>
          <w:tcPr>
            <w:tcW w:w="1803" w:type="dxa"/>
          </w:tcPr>
          <w:p w:rsidR="2A6AE691" w:rsidP="2A6AE691" w:rsidRDefault="2A6AE691" w14:paraId="5CD13B5F" w14:textId="55112840">
            <w:pPr>
              <w:rPr>
                <w:rFonts w:ascii="Barlow" w:hAnsi="Barlow" w:eastAsia="Barlow" w:cs="Barlow"/>
                <w:color w:val="767584"/>
              </w:rPr>
            </w:pPr>
          </w:p>
        </w:tc>
        <w:tc>
          <w:tcPr>
            <w:tcW w:w="1804" w:type="dxa"/>
          </w:tcPr>
          <w:p w:rsidR="2A6AE691" w:rsidP="2A6AE691" w:rsidRDefault="2A6AE691" w14:paraId="49BCC852" w14:textId="0F410504">
            <w:pPr>
              <w:rPr>
                <w:rFonts w:ascii="Barlow" w:hAnsi="Barlow" w:eastAsia="Barlow" w:cs="Barlow"/>
                <w:color w:val="767584"/>
              </w:rPr>
            </w:pPr>
          </w:p>
        </w:tc>
      </w:tr>
      <w:tr w:rsidR="2A6AE691" w:rsidTr="6C024440" w14:paraId="3D38962C" w14:textId="77777777">
        <w:trPr>
          <w:trHeight w:val="300"/>
        </w:trPr>
        <w:tc>
          <w:tcPr>
            <w:tcW w:w="1803" w:type="dxa"/>
          </w:tcPr>
          <w:p w:rsidR="2A6AE691" w:rsidP="6C024440" w:rsidRDefault="3A58A52F" w14:paraId="4FD72604" w14:textId="5D6CC9BC">
            <w:pPr>
              <w:spacing w:line="259" w:lineRule="auto"/>
              <w:rPr>
                <w:rFonts w:ascii="Barlow" w:hAnsi="Barlow" w:eastAsia="Barlow" w:cs="Barlow"/>
                <w:color w:val="767584"/>
              </w:rPr>
            </w:pPr>
            <w:r w:rsidRPr="6C024440">
              <w:rPr>
                <w:rFonts w:ascii="Barlow" w:hAnsi="Barlow" w:eastAsia="Barlow" w:cs="Barlow"/>
                <w:color w:val="767584"/>
              </w:rPr>
              <w:lastRenderedPageBreak/>
              <w:t>Ma</w:t>
            </w:r>
            <w:r w:rsidRPr="6C024440" w:rsidR="01E83E7A">
              <w:rPr>
                <w:rFonts w:ascii="Barlow" w:hAnsi="Barlow" w:eastAsia="Barlow" w:cs="Barlow"/>
                <w:color w:val="767584"/>
              </w:rPr>
              <w:t>p</w:t>
            </w:r>
            <w:r w:rsidRPr="6C024440">
              <w:rPr>
                <w:rFonts w:ascii="Barlow" w:hAnsi="Barlow" w:eastAsia="Barlow" w:cs="Barlow"/>
                <w:color w:val="767584"/>
              </w:rPr>
              <w:t xml:space="preserve"> drivers, objectives and outcomes to potential benefits and beneficiaries</w:t>
            </w:r>
          </w:p>
        </w:tc>
        <w:tc>
          <w:tcPr>
            <w:tcW w:w="1803" w:type="dxa"/>
          </w:tcPr>
          <w:p w:rsidR="2A6AE691" w:rsidP="2A6AE691" w:rsidRDefault="4B357B38" w14:paraId="29D84880" w14:textId="0FDC7F5B">
            <w:pPr>
              <w:rPr>
                <w:rFonts w:ascii="Barlow" w:hAnsi="Barlow" w:eastAsia="Barlow" w:cs="Barlow"/>
                <w:color w:val="767584"/>
              </w:rPr>
            </w:pPr>
            <w:r w:rsidRPr="41E7BBFB">
              <w:rPr>
                <w:rFonts w:ascii="Barlow" w:hAnsi="Barlow" w:eastAsia="Barlow" w:cs="Barlow"/>
                <w:color w:val="767584"/>
              </w:rPr>
              <w:t>Benefits manager</w:t>
            </w:r>
          </w:p>
        </w:tc>
        <w:tc>
          <w:tcPr>
            <w:tcW w:w="1803" w:type="dxa"/>
          </w:tcPr>
          <w:p w:rsidR="2A6AE691" w:rsidP="2A6AE691" w:rsidRDefault="4B357B38" w14:paraId="68176DA5" w14:textId="6387F216">
            <w:pPr>
              <w:rPr>
                <w:rFonts w:ascii="Barlow" w:hAnsi="Barlow" w:eastAsia="Barlow" w:cs="Barlow"/>
                <w:color w:val="767584"/>
              </w:rPr>
            </w:pPr>
            <w:r w:rsidRPr="41E7BBFB">
              <w:rPr>
                <w:rFonts w:ascii="Barlow" w:hAnsi="Barlow" w:eastAsia="Barlow" w:cs="Barlow"/>
                <w:color w:val="767584"/>
              </w:rPr>
              <w:t>Project manager</w:t>
            </w:r>
          </w:p>
        </w:tc>
        <w:tc>
          <w:tcPr>
            <w:tcW w:w="1803" w:type="dxa"/>
          </w:tcPr>
          <w:p w:rsidR="2A6AE691" w:rsidP="2A6AE691" w:rsidRDefault="2A6AE691" w14:paraId="2BAD3E82" w14:textId="77777777">
            <w:pPr>
              <w:rPr>
                <w:rFonts w:ascii="Barlow" w:hAnsi="Barlow" w:eastAsia="Barlow" w:cs="Barlow"/>
                <w:color w:val="767584"/>
              </w:rPr>
            </w:pPr>
          </w:p>
        </w:tc>
        <w:tc>
          <w:tcPr>
            <w:tcW w:w="1804" w:type="dxa"/>
          </w:tcPr>
          <w:p w:rsidR="2A6AE691" w:rsidP="2A6AE691" w:rsidRDefault="2A6AE691" w14:paraId="449B5A9B" w14:textId="77777777">
            <w:pPr>
              <w:rPr>
                <w:rFonts w:ascii="Barlow" w:hAnsi="Barlow" w:eastAsia="Barlow" w:cs="Barlow"/>
                <w:color w:val="767584"/>
              </w:rPr>
            </w:pPr>
          </w:p>
        </w:tc>
      </w:tr>
      <w:tr w:rsidR="2A6AE691" w:rsidTr="6C024440" w14:paraId="590172BB" w14:textId="77777777">
        <w:trPr>
          <w:trHeight w:val="300"/>
        </w:trPr>
        <w:tc>
          <w:tcPr>
            <w:tcW w:w="1803" w:type="dxa"/>
          </w:tcPr>
          <w:p w:rsidR="2A6AE691" w:rsidP="41E7BBFB" w:rsidRDefault="4B357B38" w14:paraId="6AB71172" w14:textId="406E39D9">
            <w:pPr>
              <w:spacing w:line="259" w:lineRule="auto"/>
            </w:pPr>
            <w:r w:rsidRPr="41E7BBFB">
              <w:rPr>
                <w:rFonts w:ascii="Barlow" w:hAnsi="Barlow" w:eastAsia="Barlow" w:cs="Barlow"/>
                <w:color w:val="767584"/>
              </w:rPr>
              <w:t>Identify organisational frameworks and tools</w:t>
            </w:r>
          </w:p>
        </w:tc>
        <w:tc>
          <w:tcPr>
            <w:tcW w:w="1803" w:type="dxa"/>
          </w:tcPr>
          <w:p w:rsidR="2A6AE691" w:rsidP="6DAC1807" w:rsidRDefault="4B357B38" w14:paraId="111FC187" w14:textId="2441E705">
            <w:pPr>
              <w:spacing w:line="259" w:lineRule="auto"/>
            </w:pPr>
            <w:r w:rsidRPr="6DAC1807">
              <w:rPr>
                <w:rFonts w:ascii="Barlow" w:hAnsi="Barlow" w:eastAsia="Barlow" w:cs="Barlow"/>
                <w:color w:val="767584"/>
              </w:rPr>
              <w:t>Project manager</w:t>
            </w:r>
          </w:p>
        </w:tc>
        <w:tc>
          <w:tcPr>
            <w:tcW w:w="1803" w:type="dxa"/>
          </w:tcPr>
          <w:p w:rsidR="2A6AE691" w:rsidP="2A6AE691" w:rsidRDefault="4B357B38" w14:paraId="0631E067" w14:textId="082DD557">
            <w:pPr>
              <w:rPr>
                <w:rFonts w:ascii="Barlow" w:hAnsi="Barlow" w:eastAsia="Barlow" w:cs="Barlow"/>
                <w:color w:val="767584"/>
              </w:rPr>
            </w:pPr>
            <w:r w:rsidRPr="6DAC1807">
              <w:rPr>
                <w:rFonts w:ascii="Barlow" w:hAnsi="Barlow" w:eastAsia="Barlow" w:cs="Barlow"/>
                <w:color w:val="767584"/>
              </w:rPr>
              <w:t>Project manager</w:t>
            </w:r>
          </w:p>
        </w:tc>
        <w:tc>
          <w:tcPr>
            <w:tcW w:w="1803" w:type="dxa"/>
          </w:tcPr>
          <w:p w:rsidR="2A6AE691" w:rsidP="2A6AE691" w:rsidRDefault="2A6AE691" w14:paraId="21050033" w14:textId="77777777">
            <w:pPr>
              <w:rPr>
                <w:rFonts w:ascii="Barlow" w:hAnsi="Barlow" w:eastAsia="Barlow" w:cs="Barlow"/>
                <w:color w:val="767584"/>
              </w:rPr>
            </w:pPr>
          </w:p>
        </w:tc>
        <w:tc>
          <w:tcPr>
            <w:tcW w:w="1804" w:type="dxa"/>
          </w:tcPr>
          <w:p w:rsidR="2A6AE691" w:rsidP="2A6AE691" w:rsidRDefault="4B357B38" w14:paraId="32D1AABD" w14:textId="6030F010">
            <w:pPr>
              <w:rPr>
                <w:rFonts w:ascii="Barlow" w:hAnsi="Barlow" w:eastAsia="Barlow" w:cs="Barlow"/>
                <w:color w:val="767584"/>
              </w:rPr>
            </w:pPr>
            <w:r w:rsidRPr="6DAC1807">
              <w:rPr>
                <w:rFonts w:ascii="Barlow" w:hAnsi="Barlow" w:eastAsia="Barlow" w:cs="Barlow"/>
                <w:color w:val="767584"/>
              </w:rPr>
              <w:t>Benefits manager</w:t>
            </w:r>
          </w:p>
        </w:tc>
      </w:tr>
      <w:tr w:rsidR="2A6AE691" w:rsidTr="6C024440" w14:paraId="34BE5E5F" w14:textId="77777777">
        <w:trPr>
          <w:trHeight w:val="300"/>
        </w:trPr>
        <w:tc>
          <w:tcPr>
            <w:tcW w:w="1803" w:type="dxa"/>
          </w:tcPr>
          <w:p w:rsidR="2A6AE691" w:rsidP="6DAC1807" w:rsidRDefault="4B357B38" w14:paraId="6F6EFF81" w14:textId="72EF30E7">
            <w:pPr>
              <w:spacing w:line="259" w:lineRule="auto"/>
            </w:pPr>
            <w:r w:rsidRPr="4DD126CC">
              <w:rPr>
                <w:rFonts w:ascii="Barlow" w:hAnsi="Barlow" w:eastAsia="Barlow" w:cs="Barlow"/>
                <w:color w:val="767584"/>
              </w:rPr>
              <w:t>Agree approach to benefits management</w:t>
            </w:r>
          </w:p>
        </w:tc>
        <w:tc>
          <w:tcPr>
            <w:tcW w:w="1803" w:type="dxa"/>
          </w:tcPr>
          <w:p w:rsidR="2A6AE691" w:rsidP="4DD126CC" w:rsidRDefault="4B357B38" w14:paraId="73536F9B" w14:textId="67998F5D">
            <w:pPr>
              <w:spacing w:line="259" w:lineRule="auto"/>
            </w:pPr>
            <w:r w:rsidRPr="4DD126CC">
              <w:rPr>
                <w:rFonts w:ascii="Barlow" w:hAnsi="Barlow" w:eastAsia="Barlow" w:cs="Barlow"/>
                <w:color w:val="767584"/>
              </w:rPr>
              <w:t>Project manager</w:t>
            </w:r>
          </w:p>
        </w:tc>
        <w:tc>
          <w:tcPr>
            <w:tcW w:w="1803" w:type="dxa"/>
          </w:tcPr>
          <w:p w:rsidR="2A6AE691" w:rsidP="2A6AE691" w:rsidRDefault="4B357B38" w14:paraId="40D15170" w14:textId="145A4A6E">
            <w:pPr>
              <w:rPr>
                <w:rFonts w:ascii="Barlow" w:hAnsi="Barlow" w:eastAsia="Barlow" w:cs="Barlow"/>
                <w:color w:val="767584"/>
              </w:rPr>
            </w:pPr>
            <w:r w:rsidRPr="4DD126CC">
              <w:rPr>
                <w:rFonts w:ascii="Barlow" w:hAnsi="Barlow" w:eastAsia="Barlow" w:cs="Barlow"/>
                <w:color w:val="767584"/>
              </w:rPr>
              <w:t>Project manager</w:t>
            </w:r>
          </w:p>
        </w:tc>
        <w:tc>
          <w:tcPr>
            <w:tcW w:w="1803" w:type="dxa"/>
          </w:tcPr>
          <w:p w:rsidR="2A6AE691" w:rsidP="2A6AE691" w:rsidRDefault="4B357B38" w14:paraId="6B20782B" w14:textId="6E1D24C1">
            <w:pPr>
              <w:rPr>
                <w:rFonts w:ascii="Barlow" w:hAnsi="Barlow" w:eastAsia="Barlow" w:cs="Barlow"/>
                <w:color w:val="767584"/>
              </w:rPr>
            </w:pPr>
            <w:r w:rsidRPr="4DD126CC">
              <w:rPr>
                <w:rFonts w:ascii="Barlow" w:hAnsi="Barlow" w:eastAsia="Barlow" w:cs="Barlow"/>
                <w:color w:val="767584"/>
              </w:rPr>
              <w:t>SRO</w:t>
            </w:r>
          </w:p>
        </w:tc>
        <w:tc>
          <w:tcPr>
            <w:tcW w:w="1804" w:type="dxa"/>
          </w:tcPr>
          <w:p w:rsidR="2A6AE691" w:rsidP="2A6AE691" w:rsidRDefault="4B357B38" w14:paraId="39E36D41" w14:textId="2E88615B">
            <w:pPr>
              <w:rPr>
                <w:rFonts w:ascii="Barlow" w:hAnsi="Barlow" w:eastAsia="Barlow" w:cs="Barlow"/>
                <w:color w:val="767584"/>
              </w:rPr>
            </w:pPr>
            <w:r w:rsidRPr="4DD126CC">
              <w:rPr>
                <w:rFonts w:ascii="Barlow" w:hAnsi="Barlow" w:eastAsia="Barlow" w:cs="Barlow"/>
                <w:color w:val="767584"/>
              </w:rPr>
              <w:t>Benefits manager</w:t>
            </w:r>
          </w:p>
        </w:tc>
      </w:tr>
    </w:tbl>
    <w:p w:rsidRPr="00CD43B6" w:rsidR="00573DB2" w:rsidP="2A6AE691" w:rsidRDefault="00573DB2" w14:paraId="2C8951C8" w14:textId="11E789E6">
      <w:pPr>
        <w:rPr>
          <w:rFonts w:ascii="Barlow" w:hAnsi="Barlow" w:eastAsia="Barlow" w:cs="Barlow"/>
        </w:rPr>
      </w:pPr>
    </w:p>
    <w:p w:rsidRPr="00CD43B6" w:rsidR="00573DB2" w:rsidP="3091CE26" w:rsidRDefault="00573DB2" w14:paraId="26DBBA24" w14:textId="1C43B182">
      <w:pPr>
        <w:rPr>
          <w:rFonts w:ascii="Barlow" w:hAnsi="Barlow" w:eastAsia="Barlow" w:cs="Barlow"/>
        </w:rPr>
      </w:pPr>
    </w:p>
    <w:p w:rsidRPr="00CD43B6" w:rsidR="00083B99" w:rsidP="3091CE26" w:rsidRDefault="00083B99" w14:paraId="5680B305" w14:textId="77777777">
      <w:pPr>
        <w:rPr>
          <w:rFonts w:ascii="Barlow" w:hAnsi="Barlow" w:eastAsia="Barlow" w:cs="Barlow"/>
        </w:rPr>
      </w:pPr>
    </w:p>
    <w:p w:rsidRPr="00CD43B6" w:rsidR="00083B99" w:rsidP="3091CE26" w:rsidRDefault="00083B99" w14:paraId="2260ACA5" w14:textId="77777777">
      <w:pPr>
        <w:rPr>
          <w:rFonts w:ascii="Barlow" w:hAnsi="Barlow" w:eastAsia="Barlow" w:cs="Barlow"/>
        </w:rPr>
      </w:pPr>
    </w:p>
    <w:p w:rsidRPr="00CD43B6" w:rsidR="001602BC" w:rsidP="3091CE26" w:rsidRDefault="001602BC" w14:paraId="71CC0A02" w14:textId="77777777">
      <w:pPr>
        <w:rPr>
          <w:rFonts w:ascii="Barlow" w:hAnsi="Barlow" w:eastAsia="Barlow" w:cs="Barlow"/>
        </w:rPr>
      </w:pPr>
    </w:p>
    <w:sectPr w:rsidRPr="00CD43B6" w:rsidR="001602BC" w:rsidSect="00083B99">
      <w:headerReference w:type="default" r:id="rId13"/>
      <w:footerReference w:type="default" r:id="rId14"/>
      <w:pgSz w:w="11906" w:h="16838" w:orient="portrait"/>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6845" w:rsidP="00083B99" w:rsidRDefault="00756845" w14:paraId="59C703CB" w14:textId="77777777">
      <w:r>
        <w:separator/>
      </w:r>
    </w:p>
  </w:endnote>
  <w:endnote w:type="continuationSeparator" w:id="0">
    <w:p w:rsidR="00756845" w:rsidP="00083B99" w:rsidRDefault="00756845" w14:paraId="0E3E306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arlow">
    <w:charset w:val="00"/>
    <w:family w:val="auto"/>
    <w:pitch w:val="variable"/>
    <w:sig w:usb0="20000007" w:usb1="00000000" w:usb2="00000000" w:usb3="00000000" w:csb0="000001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D0A749" w:rsidTr="4AD0A749" w14:paraId="34E0B395" w14:textId="77777777">
      <w:trPr>
        <w:trHeight w:val="300"/>
      </w:trPr>
      <w:tc>
        <w:tcPr>
          <w:tcW w:w="3005" w:type="dxa"/>
        </w:tcPr>
        <w:p w:rsidR="4AD0A749" w:rsidP="4AD0A749" w:rsidRDefault="4AD0A749" w14:paraId="4921E1BA" w14:textId="35F98391">
          <w:pPr>
            <w:pStyle w:val="Header"/>
            <w:ind w:left="-115"/>
          </w:pPr>
        </w:p>
      </w:tc>
      <w:tc>
        <w:tcPr>
          <w:tcW w:w="3005" w:type="dxa"/>
        </w:tcPr>
        <w:p w:rsidR="4AD0A749" w:rsidP="4AD0A749" w:rsidRDefault="4AD0A749" w14:paraId="1455AFF3" w14:textId="4F324D07">
          <w:pPr>
            <w:pStyle w:val="Header"/>
            <w:jc w:val="center"/>
          </w:pPr>
        </w:p>
      </w:tc>
      <w:tc>
        <w:tcPr>
          <w:tcW w:w="3005" w:type="dxa"/>
        </w:tcPr>
        <w:p w:rsidR="4AD0A749" w:rsidP="4AD0A749" w:rsidRDefault="4AD0A749" w14:paraId="5BA86456" w14:textId="67ABEA07">
          <w:pPr>
            <w:pStyle w:val="Header"/>
            <w:ind w:right="-115"/>
            <w:jc w:val="right"/>
          </w:pPr>
        </w:p>
      </w:tc>
    </w:tr>
  </w:tbl>
  <w:p w:rsidR="4AD0A749" w:rsidP="4AD0A749" w:rsidRDefault="4AD0A749" w14:paraId="7A2E385B" w14:textId="0A9A3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6845" w:rsidP="00083B99" w:rsidRDefault="00756845" w14:paraId="4021CA7C" w14:textId="77777777">
      <w:r>
        <w:separator/>
      </w:r>
    </w:p>
  </w:footnote>
  <w:footnote w:type="continuationSeparator" w:id="0">
    <w:p w:rsidR="00756845" w:rsidP="00083B99" w:rsidRDefault="00756845" w14:paraId="1FB4A76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FC3075" w:rsidRDefault="073AF256" w14:paraId="539B4FCE" w14:textId="6BA3E33A">
    <w:pPr>
      <w:pStyle w:val="Header"/>
    </w:pPr>
    <w:r>
      <w:rPr>
        <w:noProof/>
      </w:rPr>
      <w:drawing>
        <wp:anchor distT="0" distB="0" distL="114300" distR="114300" simplePos="0" relativeHeight="251658240" behindDoc="0" locked="0" layoutInCell="1" allowOverlap="1" wp14:anchorId="229ECF7D" wp14:editId="4BE8F832">
          <wp:simplePos x="0" y="0"/>
          <wp:positionH relativeFrom="column">
            <wp:posOffset>-908050</wp:posOffset>
          </wp:positionH>
          <wp:positionV relativeFrom="paragraph">
            <wp:posOffset>-353695</wp:posOffset>
          </wp:positionV>
          <wp:extent cx="5731510" cy="1541780"/>
          <wp:effectExtent l="0" t="0" r="0" b="0"/>
          <wp:wrapSquare wrapText="bothSides"/>
          <wp:docPr id="1417638008" name="Picture 1" descr="Picture of the Government Project Deliver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38008" name="Picture 1" descr="Picture of the Government Project Delivery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31510" cy="15417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1B9"/>
    <w:multiLevelType w:val="multilevel"/>
    <w:tmpl w:val="33549F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91217E5"/>
    <w:multiLevelType w:val="hybridMultilevel"/>
    <w:tmpl w:val="DBE8D952"/>
    <w:lvl w:ilvl="0" w:tplc="C03AE5A6">
      <w:start w:val="1"/>
      <w:numFmt w:val="bullet"/>
      <w:lvlText w:val=""/>
      <w:lvlJc w:val="left"/>
      <w:pPr>
        <w:ind w:left="720" w:hanging="360"/>
      </w:pPr>
      <w:rPr>
        <w:rFonts w:hint="default" w:ascii="Symbol" w:hAnsi="Symbol"/>
      </w:rPr>
    </w:lvl>
    <w:lvl w:ilvl="1" w:tplc="A7EA2488">
      <w:start w:val="1"/>
      <w:numFmt w:val="bullet"/>
      <w:lvlText w:val="o"/>
      <w:lvlJc w:val="left"/>
      <w:pPr>
        <w:ind w:left="1440" w:hanging="360"/>
      </w:pPr>
      <w:rPr>
        <w:rFonts w:hint="default" w:ascii="Courier New" w:hAnsi="Courier New"/>
      </w:rPr>
    </w:lvl>
    <w:lvl w:ilvl="2" w:tplc="EF52A0A4">
      <w:start w:val="1"/>
      <w:numFmt w:val="bullet"/>
      <w:lvlText w:val=""/>
      <w:lvlJc w:val="left"/>
      <w:pPr>
        <w:ind w:left="2160" w:hanging="360"/>
      </w:pPr>
      <w:rPr>
        <w:rFonts w:hint="default" w:ascii="Wingdings" w:hAnsi="Wingdings"/>
      </w:rPr>
    </w:lvl>
    <w:lvl w:ilvl="3" w:tplc="51348EE4">
      <w:start w:val="1"/>
      <w:numFmt w:val="bullet"/>
      <w:lvlText w:val=""/>
      <w:lvlJc w:val="left"/>
      <w:pPr>
        <w:ind w:left="2880" w:hanging="360"/>
      </w:pPr>
      <w:rPr>
        <w:rFonts w:hint="default" w:ascii="Symbol" w:hAnsi="Symbol"/>
      </w:rPr>
    </w:lvl>
    <w:lvl w:ilvl="4" w:tplc="66D6B9E2">
      <w:start w:val="1"/>
      <w:numFmt w:val="bullet"/>
      <w:lvlText w:val="o"/>
      <w:lvlJc w:val="left"/>
      <w:pPr>
        <w:ind w:left="3600" w:hanging="360"/>
      </w:pPr>
      <w:rPr>
        <w:rFonts w:hint="default" w:ascii="Courier New" w:hAnsi="Courier New"/>
      </w:rPr>
    </w:lvl>
    <w:lvl w:ilvl="5" w:tplc="CC08F24C">
      <w:start w:val="1"/>
      <w:numFmt w:val="bullet"/>
      <w:lvlText w:val=""/>
      <w:lvlJc w:val="left"/>
      <w:pPr>
        <w:ind w:left="4320" w:hanging="360"/>
      </w:pPr>
      <w:rPr>
        <w:rFonts w:hint="default" w:ascii="Wingdings" w:hAnsi="Wingdings"/>
      </w:rPr>
    </w:lvl>
    <w:lvl w:ilvl="6" w:tplc="1474F1F8">
      <w:start w:val="1"/>
      <w:numFmt w:val="bullet"/>
      <w:lvlText w:val=""/>
      <w:lvlJc w:val="left"/>
      <w:pPr>
        <w:ind w:left="5040" w:hanging="360"/>
      </w:pPr>
      <w:rPr>
        <w:rFonts w:hint="default" w:ascii="Symbol" w:hAnsi="Symbol"/>
      </w:rPr>
    </w:lvl>
    <w:lvl w:ilvl="7" w:tplc="68A2ABFC">
      <w:start w:val="1"/>
      <w:numFmt w:val="bullet"/>
      <w:lvlText w:val="o"/>
      <w:lvlJc w:val="left"/>
      <w:pPr>
        <w:ind w:left="5760" w:hanging="360"/>
      </w:pPr>
      <w:rPr>
        <w:rFonts w:hint="default" w:ascii="Courier New" w:hAnsi="Courier New"/>
      </w:rPr>
    </w:lvl>
    <w:lvl w:ilvl="8" w:tplc="4DF07212">
      <w:start w:val="1"/>
      <w:numFmt w:val="bullet"/>
      <w:lvlText w:val=""/>
      <w:lvlJc w:val="left"/>
      <w:pPr>
        <w:ind w:left="6480" w:hanging="360"/>
      </w:pPr>
      <w:rPr>
        <w:rFonts w:hint="default" w:ascii="Wingdings" w:hAnsi="Wingdings"/>
      </w:rPr>
    </w:lvl>
  </w:abstractNum>
  <w:abstractNum w:abstractNumId="2" w15:restartNumberingAfterBreak="0">
    <w:nsid w:val="197710DE"/>
    <w:multiLevelType w:val="hybridMultilevel"/>
    <w:tmpl w:val="83C0D56E"/>
    <w:lvl w:ilvl="0" w:tplc="0D0AAE94">
      <w:start w:val="1"/>
      <w:numFmt w:val="bullet"/>
      <w:lvlText w:val=""/>
      <w:lvlJc w:val="left"/>
      <w:pPr>
        <w:ind w:left="720" w:hanging="360"/>
      </w:pPr>
      <w:rPr>
        <w:rFonts w:hint="default" w:ascii="Symbol" w:hAnsi="Symbol"/>
      </w:rPr>
    </w:lvl>
    <w:lvl w:ilvl="1" w:tplc="E8E64C0E" w:tentative="1">
      <w:start w:val="1"/>
      <w:numFmt w:val="bullet"/>
      <w:lvlText w:val="o"/>
      <w:lvlJc w:val="left"/>
      <w:pPr>
        <w:ind w:left="1440" w:hanging="360"/>
      </w:pPr>
      <w:rPr>
        <w:rFonts w:hint="default" w:ascii="Courier New" w:hAnsi="Courier New"/>
      </w:rPr>
    </w:lvl>
    <w:lvl w:ilvl="2" w:tplc="24C61580" w:tentative="1">
      <w:start w:val="1"/>
      <w:numFmt w:val="bullet"/>
      <w:lvlText w:val=""/>
      <w:lvlJc w:val="left"/>
      <w:pPr>
        <w:ind w:left="2160" w:hanging="360"/>
      </w:pPr>
      <w:rPr>
        <w:rFonts w:hint="default" w:ascii="Wingdings" w:hAnsi="Wingdings"/>
      </w:rPr>
    </w:lvl>
    <w:lvl w:ilvl="3" w:tplc="3320CE1E" w:tentative="1">
      <w:start w:val="1"/>
      <w:numFmt w:val="bullet"/>
      <w:lvlText w:val=""/>
      <w:lvlJc w:val="left"/>
      <w:pPr>
        <w:ind w:left="2880" w:hanging="360"/>
      </w:pPr>
      <w:rPr>
        <w:rFonts w:hint="default" w:ascii="Symbol" w:hAnsi="Symbol"/>
      </w:rPr>
    </w:lvl>
    <w:lvl w:ilvl="4" w:tplc="F87AF522" w:tentative="1">
      <w:start w:val="1"/>
      <w:numFmt w:val="bullet"/>
      <w:lvlText w:val="o"/>
      <w:lvlJc w:val="left"/>
      <w:pPr>
        <w:ind w:left="3600" w:hanging="360"/>
      </w:pPr>
      <w:rPr>
        <w:rFonts w:hint="default" w:ascii="Courier New" w:hAnsi="Courier New"/>
      </w:rPr>
    </w:lvl>
    <w:lvl w:ilvl="5" w:tplc="CAF25FE6" w:tentative="1">
      <w:start w:val="1"/>
      <w:numFmt w:val="bullet"/>
      <w:lvlText w:val=""/>
      <w:lvlJc w:val="left"/>
      <w:pPr>
        <w:ind w:left="4320" w:hanging="360"/>
      </w:pPr>
      <w:rPr>
        <w:rFonts w:hint="default" w:ascii="Wingdings" w:hAnsi="Wingdings"/>
      </w:rPr>
    </w:lvl>
    <w:lvl w:ilvl="6" w:tplc="70F86794" w:tentative="1">
      <w:start w:val="1"/>
      <w:numFmt w:val="bullet"/>
      <w:lvlText w:val=""/>
      <w:lvlJc w:val="left"/>
      <w:pPr>
        <w:ind w:left="5040" w:hanging="360"/>
      </w:pPr>
      <w:rPr>
        <w:rFonts w:hint="default" w:ascii="Symbol" w:hAnsi="Symbol"/>
      </w:rPr>
    </w:lvl>
    <w:lvl w:ilvl="7" w:tplc="38A2E648" w:tentative="1">
      <w:start w:val="1"/>
      <w:numFmt w:val="bullet"/>
      <w:lvlText w:val="o"/>
      <w:lvlJc w:val="left"/>
      <w:pPr>
        <w:ind w:left="5760" w:hanging="360"/>
      </w:pPr>
      <w:rPr>
        <w:rFonts w:hint="default" w:ascii="Courier New" w:hAnsi="Courier New"/>
      </w:rPr>
    </w:lvl>
    <w:lvl w:ilvl="8" w:tplc="06F67290" w:tentative="1">
      <w:start w:val="1"/>
      <w:numFmt w:val="bullet"/>
      <w:lvlText w:val=""/>
      <w:lvlJc w:val="left"/>
      <w:pPr>
        <w:ind w:left="6480" w:hanging="360"/>
      </w:pPr>
      <w:rPr>
        <w:rFonts w:hint="default" w:ascii="Wingdings" w:hAnsi="Wingdings"/>
      </w:rPr>
    </w:lvl>
  </w:abstractNum>
  <w:abstractNum w:abstractNumId="3" w15:restartNumberingAfterBreak="0">
    <w:nsid w:val="1D4D4CF2"/>
    <w:multiLevelType w:val="multilevel"/>
    <w:tmpl w:val="470CF8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4F4574E"/>
    <w:multiLevelType w:val="hybridMultilevel"/>
    <w:tmpl w:val="BAB8BF6E"/>
    <w:lvl w:ilvl="0" w:tplc="7512D6C4">
      <w:numFmt w:val="bullet"/>
      <w:lvlText w:val="·"/>
      <w:lvlJc w:val="left"/>
      <w:pPr>
        <w:ind w:left="720" w:hanging="360"/>
      </w:pPr>
      <w:rPr>
        <w:rFonts w:hint="default" w:ascii="Arial" w:hAnsi="Arial"/>
      </w:rPr>
    </w:lvl>
    <w:lvl w:ilvl="1" w:tplc="BF2ED2DA" w:tentative="1">
      <w:start w:val="1"/>
      <w:numFmt w:val="bullet"/>
      <w:lvlText w:val="o"/>
      <w:lvlJc w:val="left"/>
      <w:pPr>
        <w:ind w:left="1440" w:hanging="360"/>
      </w:pPr>
      <w:rPr>
        <w:rFonts w:hint="default" w:ascii="Courier New" w:hAnsi="Courier New"/>
      </w:rPr>
    </w:lvl>
    <w:lvl w:ilvl="2" w:tplc="70DC1E62" w:tentative="1">
      <w:start w:val="1"/>
      <w:numFmt w:val="bullet"/>
      <w:lvlText w:val=""/>
      <w:lvlJc w:val="left"/>
      <w:pPr>
        <w:ind w:left="2160" w:hanging="360"/>
      </w:pPr>
      <w:rPr>
        <w:rFonts w:hint="default" w:ascii="Wingdings" w:hAnsi="Wingdings"/>
      </w:rPr>
    </w:lvl>
    <w:lvl w:ilvl="3" w:tplc="075EFF3A" w:tentative="1">
      <w:start w:val="1"/>
      <w:numFmt w:val="bullet"/>
      <w:lvlText w:val=""/>
      <w:lvlJc w:val="left"/>
      <w:pPr>
        <w:ind w:left="2880" w:hanging="360"/>
      </w:pPr>
      <w:rPr>
        <w:rFonts w:hint="default" w:ascii="Symbol" w:hAnsi="Symbol"/>
      </w:rPr>
    </w:lvl>
    <w:lvl w:ilvl="4" w:tplc="1CE0FE92" w:tentative="1">
      <w:start w:val="1"/>
      <w:numFmt w:val="bullet"/>
      <w:lvlText w:val="o"/>
      <w:lvlJc w:val="left"/>
      <w:pPr>
        <w:ind w:left="3600" w:hanging="360"/>
      </w:pPr>
      <w:rPr>
        <w:rFonts w:hint="default" w:ascii="Courier New" w:hAnsi="Courier New"/>
      </w:rPr>
    </w:lvl>
    <w:lvl w:ilvl="5" w:tplc="A9B65286" w:tentative="1">
      <w:start w:val="1"/>
      <w:numFmt w:val="bullet"/>
      <w:lvlText w:val=""/>
      <w:lvlJc w:val="left"/>
      <w:pPr>
        <w:ind w:left="4320" w:hanging="360"/>
      </w:pPr>
      <w:rPr>
        <w:rFonts w:hint="default" w:ascii="Wingdings" w:hAnsi="Wingdings"/>
      </w:rPr>
    </w:lvl>
    <w:lvl w:ilvl="6" w:tplc="4B34A212" w:tentative="1">
      <w:start w:val="1"/>
      <w:numFmt w:val="bullet"/>
      <w:lvlText w:val=""/>
      <w:lvlJc w:val="left"/>
      <w:pPr>
        <w:ind w:left="5040" w:hanging="360"/>
      </w:pPr>
      <w:rPr>
        <w:rFonts w:hint="default" w:ascii="Symbol" w:hAnsi="Symbol"/>
      </w:rPr>
    </w:lvl>
    <w:lvl w:ilvl="7" w:tplc="FC063C16" w:tentative="1">
      <w:start w:val="1"/>
      <w:numFmt w:val="bullet"/>
      <w:lvlText w:val="o"/>
      <w:lvlJc w:val="left"/>
      <w:pPr>
        <w:ind w:left="5760" w:hanging="360"/>
      </w:pPr>
      <w:rPr>
        <w:rFonts w:hint="default" w:ascii="Courier New" w:hAnsi="Courier New"/>
      </w:rPr>
    </w:lvl>
    <w:lvl w:ilvl="8" w:tplc="AC3E40E2" w:tentative="1">
      <w:start w:val="1"/>
      <w:numFmt w:val="bullet"/>
      <w:lvlText w:val=""/>
      <w:lvlJc w:val="left"/>
      <w:pPr>
        <w:ind w:left="6480" w:hanging="360"/>
      </w:pPr>
      <w:rPr>
        <w:rFonts w:hint="default" w:ascii="Wingdings" w:hAnsi="Wingdings"/>
      </w:rPr>
    </w:lvl>
  </w:abstractNum>
  <w:abstractNum w:abstractNumId="5" w15:restartNumberingAfterBreak="0">
    <w:nsid w:val="311E7456"/>
    <w:multiLevelType w:val="hybridMultilevel"/>
    <w:tmpl w:val="8546468A"/>
    <w:lvl w:ilvl="0" w:tplc="8702D9DE">
      <w:start w:val="1"/>
      <w:numFmt w:val="bullet"/>
      <w:lvlText w:val=""/>
      <w:lvlJc w:val="left"/>
      <w:pPr>
        <w:ind w:left="284" w:hanging="284"/>
      </w:pPr>
      <w:rPr>
        <w:rFonts w:hint="default" w:ascii="Symbol" w:hAnsi="Symbol"/>
      </w:rPr>
    </w:lvl>
    <w:lvl w:ilvl="1" w:tplc="9702B5D8">
      <w:start w:val="1"/>
      <w:numFmt w:val="bullet"/>
      <w:lvlText w:val="o"/>
      <w:lvlJc w:val="left"/>
      <w:pPr>
        <w:ind w:left="1440" w:hanging="360"/>
      </w:pPr>
      <w:rPr>
        <w:rFonts w:hint="default" w:ascii="Courier New" w:hAnsi="Courier New"/>
      </w:rPr>
    </w:lvl>
    <w:lvl w:ilvl="2" w:tplc="D854BFFA">
      <w:start w:val="1"/>
      <w:numFmt w:val="bullet"/>
      <w:lvlText w:val=""/>
      <w:lvlJc w:val="left"/>
      <w:pPr>
        <w:ind w:left="2160" w:hanging="360"/>
      </w:pPr>
      <w:rPr>
        <w:rFonts w:hint="default" w:ascii="Wingdings" w:hAnsi="Wingdings"/>
      </w:rPr>
    </w:lvl>
    <w:lvl w:ilvl="3" w:tplc="81647692">
      <w:start w:val="1"/>
      <w:numFmt w:val="bullet"/>
      <w:lvlText w:val=""/>
      <w:lvlJc w:val="left"/>
      <w:pPr>
        <w:ind w:left="2880" w:hanging="360"/>
      </w:pPr>
      <w:rPr>
        <w:rFonts w:hint="default" w:ascii="Symbol" w:hAnsi="Symbol"/>
      </w:rPr>
    </w:lvl>
    <w:lvl w:ilvl="4" w:tplc="502C1F48">
      <w:start w:val="1"/>
      <w:numFmt w:val="bullet"/>
      <w:lvlText w:val="o"/>
      <w:lvlJc w:val="left"/>
      <w:pPr>
        <w:ind w:left="3600" w:hanging="360"/>
      </w:pPr>
      <w:rPr>
        <w:rFonts w:hint="default" w:ascii="Courier New" w:hAnsi="Courier New"/>
      </w:rPr>
    </w:lvl>
    <w:lvl w:ilvl="5" w:tplc="845EA736">
      <w:start w:val="1"/>
      <w:numFmt w:val="bullet"/>
      <w:lvlText w:val=""/>
      <w:lvlJc w:val="left"/>
      <w:pPr>
        <w:ind w:left="4320" w:hanging="360"/>
      </w:pPr>
      <w:rPr>
        <w:rFonts w:hint="default" w:ascii="Wingdings" w:hAnsi="Wingdings"/>
      </w:rPr>
    </w:lvl>
    <w:lvl w:ilvl="6" w:tplc="7396DDBE">
      <w:start w:val="1"/>
      <w:numFmt w:val="bullet"/>
      <w:lvlText w:val=""/>
      <w:lvlJc w:val="left"/>
      <w:pPr>
        <w:ind w:left="5040" w:hanging="360"/>
      </w:pPr>
      <w:rPr>
        <w:rFonts w:hint="default" w:ascii="Symbol" w:hAnsi="Symbol"/>
      </w:rPr>
    </w:lvl>
    <w:lvl w:ilvl="7" w:tplc="4B7C2E80">
      <w:start w:val="1"/>
      <w:numFmt w:val="bullet"/>
      <w:lvlText w:val="o"/>
      <w:lvlJc w:val="left"/>
      <w:pPr>
        <w:ind w:left="5760" w:hanging="360"/>
      </w:pPr>
      <w:rPr>
        <w:rFonts w:hint="default" w:ascii="Courier New" w:hAnsi="Courier New"/>
      </w:rPr>
    </w:lvl>
    <w:lvl w:ilvl="8" w:tplc="4E68796E">
      <w:start w:val="1"/>
      <w:numFmt w:val="bullet"/>
      <w:lvlText w:val=""/>
      <w:lvlJc w:val="left"/>
      <w:pPr>
        <w:ind w:left="6480" w:hanging="360"/>
      </w:pPr>
      <w:rPr>
        <w:rFonts w:hint="default" w:ascii="Wingdings" w:hAnsi="Wingdings"/>
      </w:rPr>
    </w:lvl>
  </w:abstractNum>
  <w:abstractNum w:abstractNumId="6" w15:restartNumberingAfterBreak="0">
    <w:nsid w:val="312F193E"/>
    <w:multiLevelType w:val="hybridMultilevel"/>
    <w:tmpl w:val="3B8277FE"/>
    <w:lvl w:ilvl="0" w:tplc="57329688">
      <w:start w:val="1"/>
      <w:numFmt w:val="bullet"/>
      <w:lvlText w:val=""/>
      <w:lvlJc w:val="left"/>
      <w:pPr>
        <w:ind w:left="720" w:hanging="360"/>
      </w:pPr>
      <w:rPr>
        <w:rFonts w:hint="default" w:ascii="Symbol" w:hAnsi="Symbol"/>
      </w:rPr>
    </w:lvl>
    <w:lvl w:ilvl="1" w:tplc="4A82C484" w:tentative="1">
      <w:start w:val="1"/>
      <w:numFmt w:val="bullet"/>
      <w:lvlText w:val="o"/>
      <w:lvlJc w:val="left"/>
      <w:pPr>
        <w:ind w:left="1440" w:hanging="360"/>
      </w:pPr>
      <w:rPr>
        <w:rFonts w:hint="default" w:ascii="Courier New" w:hAnsi="Courier New"/>
      </w:rPr>
    </w:lvl>
    <w:lvl w:ilvl="2" w:tplc="B6B2619E" w:tentative="1">
      <w:start w:val="1"/>
      <w:numFmt w:val="bullet"/>
      <w:lvlText w:val=""/>
      <w:lvlJc w:val="left"/>
      <w:pPr>
        <w:ind w:left="2160" w:hanging="360"/>
      </w:pPr>
      <w:rPr>
        <w:rFonts w:hint="default" w:ascii="Wingdings" w:hAnsi="Wingdings"/>
      </w:rPr>
    </w:lvl>
    <w:lvl w:ilvl="3" w:tplc="4F584A90" w:tentative="1">
      <w:start w:val="1"/>
      <w:numFmt w:val="bullet"/>
      <w:lvlText w:val=""/>
      <w:lvlJc w:val="left"/>
      <w:pPr>
        <w:ind w:left="2880" w:hanging="360"/>
      </w:pPr>
      <w:rPr>
        <w:rFonts w:hint="default" w:ascii="Symbol" w:hAnsi="Symbol"/>
      </w:rPr>
    </w:lvl>
    <w:lvl w:ilvl="4" w:tplc="C3EEFCDE" w:tentative="1">
      <w:start w:val="1"/>
      <w:numFmt w:val="bullet"/>
      <w:lvlText w:val="o"/>
      <w:lvlJc w:val="left"/>
      <w:pPr>
        <w:ind w:left="3600" w:hanging="360"/>
      </w:pPr>
      <w:rPr>
        <w:rFonts w:hint="default" w:ascii="Courier New" w:hAnsi="Courier New"/>
      </w:rPr>
    </w:lvl>
    <w:lvl w:ilvl="5" w:tplc="74AC4D82" w:tentative="1">
      <w:start w:val="1"/>
      <w:numFmt w:val="bullet"/>
      <w:lvlText w:val=""/>
      <w:lvlJc w:val="left"/>
      <w:pPr>
        <w:ind w:left="4320" w:hanging="360"/>
      </w:pPr>
      <w:rPr>
        <w:rFonts w:hint="default" w:ascii="Wingdings" w:hAnsi="Wingdings"/>
      </w:rPr>
    </w:lvl>
    <w:lvl w:ilvl="6" w:tplc="082A91EE" w:tentative="1">
      <w:start w:val="1"/>
      <w:numFmt w:val="bullet"/>
      <w:lvlText w:val=""/>
      <w:lvlJc w:val="left"/>
      <w:pPr>
        <w:ind w:left="5040" w:hanging="360"/>
      </w:pPr>
      <w:rPr>
        <w:rFonts w:hint="default" w:ascii="Symbol" w:hAnsi="Symbol"/>
      </w:rPr>
    </w:lvl>
    <w:lvl w:ilvl="7" w:tplc="D240753E" w:tentative="1">
      <w:start w:val="1"/>
      <w:numFmt w:val="bullet"/>
      <w:lvlText w:val="o"/>
      <w:lvlJc w:val="left"/>
      <w:pPr>
        <w:ind w:left="5760" w:hanging="360"/>
      </w:pPr>
      <w:rPr>
        <w:rFonts w:hint="default" w:ascii="Courier New" w:hAnsi="Courier New"/>
      </w:rPr>
    </w:lvl>
    <w:lvl w:ilvl="8" w:tplc="6EEE2E30" w:tentative="1">
      <w:start w:val="1"/>
      <w:numFmt w:val="bullet"/>
      <w:lvlText w:val=""/>
      <w:lvlJc w:val="left"/>
      <w:pPr>
        <w:ind w:left="6480" w:hanging="360"/>
      </w:pPr>
      <w:rPr>
        <w:rFonts w:hint="default" w:ascii="Wingdings" w:hAnsi="Wingdings"/>
      </w:rPr>
    </w:lvl>
  </w:abstractNum>
  <w:abstractNum w:abstractNumId="7" w15:restartNumberingAfterBreak="0">
    <w:nsid w:val="38F982DE"/>
    <w:multiLevelType w:val="hybridMultilevel"/>
    <w:tmpl w:val="B82E61D2"/>
    <w:lvl w:ilvl="0" w:tplc="445858EC">
      <w:start w:val="1"/>
      <w:numFmt w:val="bullet"/>
      <w:lvlText w:val=""/>
      <w:lvlJc w:val="left"/>
      <w:pPr>
        <w:ind w:left="720" w:hanging="360"/>
      </w:pPr>
      <w:rPr>
        <w:rFonts w:hint="default" w:ascii="Symbol" w:hAnsi="Symbol"/>
      </w:rPr>
    </w:lvl>
    <w:lvl w:ilvl="1" w:tplc="D9CCDE8C">
      <w:start w:val="1"/>
      <w:numFmt w:val="bullet"/>
      <w:lvlText w:val="o"/>
      <w:lvlJc w:val="left"/>
      <w:pPr>
        <w:ind w:left="1440" w:hanging="360"/>
      </w:pPr>
      <w:rPr>
        <w:rFonts w:hint="default" w:ascii="Courier New" w:hAnsi="Courier New"/>
      </w:rPr>
    </w:lvl>
    <w:lvl w:ilvl="2" w:tplc="31EECF84">
      <w:start w:val="1"/>
      <w:numFmt w:val="bullet"/>
      <w:lvlText w:val=""/>
      <w:lvlJc w:val="left"/>
      <w:pPr>
        <w:ind w:left="2160" w:hanging="360"/>
      </w:pPr>
      <w:rPr>
        <w:rFonts w:hint="default" w:ascii="Wingdings" w:hAnsi="Wingdings"/>
      </w:rPr>
    </w:lvl>
    <w:lvl w:ilvl="3" w:tplc="7304DFB0">
      <w:start w:val="1"/>
      <w:numFmt w:val="bullet"/>
      <w:lvlText w:val=""/>
      <w:lvlJc w:val="left"/>
      <w:pPr>
        <w:ind w:left="2880" w:hanging="360"/>
      </w:pPr>
      <w:rPr>
        <w:rFonts w:hint="default" w:ascii="Symbol" w:hAnsi="Symbol"/>
      </w:rPr>
    </w:lvl>
    <w:lvl w:ilvl="4" w:tplc="E6D64E54">
      <w:start w:val="1"/>
      <w:numFmt w:val="bullet"/>
      <w:lvlText w:val="o"/>
      <w:lvlJc w:val="left"/>
      <w:pPr>
        <w:ind w:left="3600" w:hanging="360"/>
      </w:pPr>
      <w:rPr>
        <w:rFonts w:hint="default" w:ascii="Courier New" w:hAnsi="Courier New"/>
      </w:rPr>
    </w:lvl>
    <w:lvl w:ilvl="5" w:tplc="613A433C">
      <w:start w:val="1"/>
      <w:numFmt w:val="bullet"/>
      <w:lvlText w:val=""/>
      <w:lvlJc w:val="left"/>
      <w:pPr>
        <w:ind w:left="4320" w:hanging="360"/>
      </w:pPr>
      <w:rPr>
        <w:rFonts w:hint="default" w:ascii="Wingdings" w:hAnsi="Wingdings"/>
      </w:rPr>
    </w:lvl>
    <w:lvl w:ilvl="6" w:tplc="C750E388">
      <w:start w:val="1"/>
      <w:numFmt w:val="bullet"/>
      <w:lvlText w:val=""/>
      <w:lvlJc w:val="left"/>
      <w:pPr>
        <w:ind w:left="5040" w:hanging="360"/>
      </w:pPr>
      <w:rPr>
        <w:rFonts w:hint="default" w:ascii="Symbol" w:hAnsi="Symbol"/>
      </w:rPr>
    </w:lvl>
    <w:lvl w:ilvl="7" w:tplc="58366F30">
      <w:start w:val="1"/>
      <w:numFmt w:val="bullet"/>
      <w:lvlText w:val="o"/>
      <w:lvlJc w:val="left"/>
      <w:pPr>
        <w:ind w:left="5760" w:hanging="360"/>
      </w:pPr>
      <w:rPr>
        <w:rFonts w:hint="default" w:ascii="Courier New" w:hAnsi="Courier New"/>
      </w:rPr>
    </w:lvl>
    <w:lvl w:ilvl="8" w:tplc="1206F7B8">
      <w:start w:val="1"/>
      <w:numFmt w:val="bullet"/>
      <w:lvlText w:val=""/>
      <w:lvlJc w:val="left"/>
      <w:pPr>
        <w:ind w:left="6480" w:hanging="360"/>
      </w:pPr>
      <w:rPr>
        <w:rFonts w:hint="default" w:ascii="Wingdings" w:hAnsi="Wingdings"/>
      </w:rPr>
    </w:lvl>
  </w:abstractNum>
  <w:abstractNum w:abstractNumId="8" w15:restartNumberingAfterBreak="0">
    <w:nsid w:val="3C0960CB"/>
    <w:multiLevelType w:val="multilevel"/>
    <w:tmpl w:val="2BE8D6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C41C9D3"/>
    <w:multiLevelType w:val="hybridMultilevel"/>
    <w:tmpl w:val="456E1C92"/>
    <w:lvl w:ilvl="0" w:tplc="7D32666A">
      <w:start w:val="1"/>
      <w:numFmt w:val="bullet"/>
      <w:lvlText w:val=""/>
      <w:lvlJc w:val="left"/>
      <w:pPr>
        <w:ind w:left="720" w:hanging="360"/>
      </w:pPr>
      <w:rPr>
        <w:rFonts w:hint="default" w:ascii="Symbol" w:hAnsi="Symbol"/>
      </w:rPr>
    </w:lvl>
    <w:lvl w:ilvl="1" w:tplc="5456FA8C">
      <w:start w:val="1"/>
      <w:numFmt w:val="bullet"/>
      <w:lvlText w:val="o"/>
      <w:lvlJc w:val="left"/>
      <w:pPr>
        <w:ind w:left="1440" w:hanging="360"/>
      </w:pPr>
      <w:rPr>
        <w:rFonts w:hint="default" w:ascii="Courier New" w:hAnsi="Courier New"/>
      </w:rPr>
    </w:lvl>
    <w:lvl w:ilvl="2" w:tplc="773A5B92">
      <w:start w:val="1"/>
      <w:numFmt w:val="bullet"/>
      <w:lvlText w:val=""/>
      <w:lvlJc w:val="left"/>
      <w:pPr>
        <w:ind w:left="2160" w:hanging="360"/>
      </w:pPr>
      <w:rPr>
        <w:rFonts w:hint="default" w:ascii="Wingdings" w:hAnsi="Wingdings"/>
      </w:rPr>
    </w:lvl>
    <w:lvl w:ilvl="3" w:tplc="776C0B7E">
      <w:start w:val="1"/>
      <w:numFmt w:val="bullet"/>
      <w:lvlText w:val=""/>
      <w:lvlJc w:val="left"/>
      <w:pPr>
        <w:ind w:left="2880" w:hanging="360"/>
      </w:pPr>
      <w:rPr>
        <w:rFonts w:hint="default" w:ascii="Symbol" w:hAnsi="Symbol"/>
      </w:rPr>
    </w:lvl>
    <w:lvl w:ilvl="4" w:tplc="1C66F6DA">
      <w:start w:val="1"/>
      <w:numFmt w:val="bullet"/>
      <w:lvlText w:val="o"/>
      <w:lvlJc w:val="left"/>
      <w:pPr>
        <w:ind w:left="3600" w:hanging="360"/>
      </w:pPr>
      <w:rPr>
        <w:rFonts w:hint="default" w:ascii="Courier New" w:hAnsi="Courier New"/>
      </w:rPr>
    </w:lvl>
    <w:lvl w:ilvl="5" w:tplc="B2DACC18">
      <w:start w:val="1"/>
      <w:numFmt w:val="bullet"/>
      <w:lvlText w:val=""/>
      <w:lvlJc w:val="left"/>
      <w:pPr>
        <w:ind w:left="4320" w:hanging="360"/>
      </w:pPr>
      <w:rPr>
        <w:rFonts w:hint="default" w:ascii="Wingdings" w:hAnsi="Wingdings"/>
      </w:rPr>
    </w:lvl>
    <w:lvl w:ilvl="6" w:tplc="6456B812">
      <w:start w:val="1"/>
      <w:numFmt w:val="bullet"/>
      <w:lvlText w:val=""/>
      <w:lvlJc w:val="left"/>
      <w:pPr>
        <w:ind w:left="5040" w:hanging="360"/>
      </w:pPr>
      <w:rPr>
        <w:rFonts w:hint="default" w:ascii="Symbol" w:hAnsi="Symbol"/>
      </w:rPr>
    </w:lvl>
    <w:lvl w:ilvl="7" w:tplc="07A8F758">
      <w:start w:val="1"/>
      <w:numFmt w:val="bullet"/>
      <w:lvlText w:val="o"/>
      <w:lvlJc w:val="left"/>
      <w:pPr>
        <w:ind w:left="5760" w:hanging="360"/>
      </w:pPr>
      <w:rPr>
        <w:rFonts w:hint="default" w:ascii="Courier New" w:hAnsi="Courier New"/>
      </w:rPr>
    </w:lvl>
    <w:lvl w:ilvl="8" w:tplc="6C7E9E1C">
      <w:start w:val="1"/>
      <w:numFmt w:val="bullet"/>
      <w:lvlText w:val=""/>
      <w:lvlJc w:val="left"/>
      <w:pPr>
        <w:ind w:left="6480" w:hanging="360"/>
      </w:pPr>
      <w:rPr>
        <w:rFonts w:hint="default" w:ascii="Wingdings" w:hAnsi="Wingdings"/>
      </w:rPr>
    </w:lvl>
  </w:abstractNum>
  <w:abstractNum w:abstractNumId="10" w15:restartNumberingAfterBreak="0">
    <w:nsid w:val="41615B2D"/>
    <w:multiLevelType w:val="multilevel"/>
    <w:tmpl w:val="16C6FC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82509D"/>
    <w:multiLevelType w:val="hybridMultilevel"/>
    <w:tmpl w:val="FFFFFFFF"/>
    <w:lvl w:ilvl="0" w:tplc="DC60106E">
      <w:start w:val="1"/>
      <w:numFmt w:val="bullet"/>
      <w:lvlText w:val=""/>
      <w:lvlJc w:val="left"/>
      <w:pPr>
        <w:ind w:left="720" w:hanging="360"/>
      </w:pPr>
      <w:rPr>
        <w:rFonts w:hint="default" w:ascii="Symbol" w:hAnsi="Symbol"/>
      </w:rPr>
    </w:lvl>
    <w:lvl w:ilvl="1" w:tplc="B6A8ED92">
      <w:start w:val="1"/>
      <w:numFmt w:val="bullet"/>
      <w:lvlText w:val="o"/>
      <w:lvlJc w:val="left"/>
      <w:pPr>
        <w:ind w:left="1440" w:hanging="360"/>
      </w:pPr>
      <w:rPr>
        <w:rFonts w:hint="default" w:ascii="Courier New" w:hAnsi="Courier New"/>
      </w:rPr>
    </w:lvl>
    <w:lvl w:ilvl="2" w:tplc="91CCACE6">
      <w:start w:val="1"/>
      <w:numFmt w:val="bullet"/>
      <w:lvlText w:val=""/>
      <w:lvlJc w:val="left"/>
      <w:pPr>
        <w:ind w:left="2160" w:hanging="360"/>
      </w:pPr>
      <w:rPr>
        <w:rFonts w:hint="default" w:ascii="Wingdings" w:hAnsi="Wingdings"/>
      </w:rPr>
    </w:lvl>
    <w:lvl w:ilvl="3" w:tplc="A9AE2828">
      <w:start w:val="1"/>
      <w:numFmt w:val="bullet"/>
      <w:lvlText w:val=""/>
      <w:lvlJc w:val="left"/>
      <w:pPr>
        <w:ind w:left="2880" w:hanging="360"/>
      </w:pPr>
      <w:rPr>
        <w:rFonts w:hint="default" w:ascii="Symbol" w:hAnsi="Symbol"/>
      </w:rPr>
    </w:lvl>
    <w:lvl w:ilvl="4" w:tplc="D8605364">
      <w:start w:val="1"/>
      <w:numFmt w:val="bullet"/>
      <w:lvlText w:val="o"/>
      <w:lvlJc w:val="left"/>
      <w:pPr>
        <w:ind w:left="3600" w:hanging="360"/>
      </w:pPr>
      <w:rPr>
        <w:rFonts w:hint="default" w:ascii="Courier New" w:hAnsi="Courier New"/>
      </w:rPr>
    </w:lvl>
    <w:lvl w:ilvl="5" w:tplc="B8202A06">
      <w:start w:val="1"/>
      <w:numFmt w:val="bullet"/>
      <w:lvlText w:val=""/>
      <w:lvlJc w:val="left"/>
      <w:pPr>
        <w:ind w:left="4320" w:hanging="360"/>
      </w:pPr>
      <w:rPr>
        <w:rFonts w:hint="default" w:ascii="Wingdings" w:hAnsi="Wingdings"/>
      </w:rPr>
    </w:lvl>
    <w:lvl w:ilvl="6" w:tplc="992473FC">
      <w:start w:val="1"/>
      <w:numFmt w:val="bullet"/>
      <w:lvlText w:val=""/>
      <w:lvlJc w:val="left"/>
      <w:pPr>
        <w:ind w:left="5040" w:hanging="360"/>
      </w:pPr>
      <w:rPr>
        <w:rFonts w:hint="default" w:ascii="Symbol" w:hAnsi="Symbol"/>
      </w:rPr>
    </w:lvl>
    <w:lvl w:ilvl="7" w:tplc="08ACF440">
      <w:start w:val="1"/>
      <w:numFmt w:val="bullet"/>
      <w:lvlText w:val="o"/>
      <w:lvlJc w:val="left"/>
      <w:pPr>
        <w:ind w:left="5760" w:hanging="360"/>
      </w:pPr>
      <w:rPr>
        <w:rFonts w:hint="default" w:ascii="Courier New" w:hAnsi="Courier New"/>
      </w:rPr>
    </w:lvl>
    <w:lvl w:ilvl="8" w:tplc="E8FEE892">
      <w:start w:val="1"/>
      <w:numFmt w:val="bullet"/>
      <w:lvlText w:val=""/>
      <w:lvlJc w:val="left"/>
      <w:pPr>
        <w:ind w:left="6480" w:hanging="360"/>
      </w:pPr>
      <w:rPr>
        <w:rFonts w:hint="default" w:ascii="Wingdings" w:hAnsi="Wingdings"/>
      </w:rPr>
    </w:lvl>
  </w:abstractNum>
  <w:abstractNum w:abstractNumId="12" w15:restartNumberingAfterBreak="0">
    <w:nsid w:val="4C10041B"/>
    <w:multiLevelType w:val="hybridMultilevel"/>
    <w:tmpl w:val="D3E0B712"/>
    <w:lvl w:ilvl="0" w:tplc="D3E0D912">
      <w:start w:val="1"/>
      <w:numFmt w:val="bullet"/>
      <w:lvlText w:val=""/>
      <w:lvlJc w:val="left"/>
      <w:pPr>
        <w:ind w:left="720" w:hanging="360"/>
      </w:pPr>
      <w:rPr>
        <w:rFonts w:hint="default" w:ascii="Symbol" w:hAnsi="Symbol"/>
      </w:rPr>
    </w:lvl>
    <w:lvl w:ilvl="1" w:tplc="2C342E84">
      <w:start w:val="1"/>
      <w:numFmt w:val="bullet"/>
      <w:lvlText w:val="o"/>
      <w:lvlJc w:val="left"/>
      <w:pPr>
        <w:ind w:left="1440" w:hanging="360"/>
      </w:pPr>
      <w:rPr>
        <w:rFonts w:hint="default" w:ascii="Courier New" w:hAnsi="Courier New"/>
      </w:rPr>
    </w:lvl>
    <w:lvl w:ilvl="2" w:tplc="F4620306">
      <w:start w:val="1"/>
      <w:numFmt w:val="bullet"/>
      <w:lvlText w:val=""/>
      <w:lvlJc w:val="left"/>
      <w:pPr>
        <w:ind w:left="2160" w:hanging="360"/>
      </w:pPr>
      <w:rPr>
        <w:rFonts w:hint="default" w:ascii="Wingdings" w:hAnsi="Wingdings"/>
      </w:rPr>
    </w:lvl>
    <w:lvl w:ilvl="3" w:tplc="3FCE25FA">
      <w:start w:val="1"/>
      <w:numFmt w:val="bullet"/>
      <w:lvlText w:val=""/>
      <w:lvlJc w:val="left"/>
      <w:pPr>
        <w:ind w:left="2880" w:hanging="360"/>
      </w:pPr>
      <w:rPr>
        <w:rFonts w:hint="default" w:ascii="Symbol" w:hAnsi="Symbol"/>
      </w:rPr>
    </w:lvl>
    <w:lvl w:ilvl="4" w:tplc="48A09432">
      <w:start w:val="1"/>
      <w:numFmt w:val="bullet"/>
      <w:lvlText w:val="o"/>
      <w:lvlJc w:val="left"/>
      <w:pPr>
        <w:ind w:left="3600" w:hanging="360"/>
      </w:pPr>
      <w:rPr>
        <w:rFonts w:hint="default" w:ascii="Courier New" w:hAnsi="Courier New"/>
      </w:rPr>
    </w:lvl>
    <w:lvl w:ilvl="5" w:tplc="B48C17B2">
      <w:start w:val="1"/>
      <w:numFmt w:val="bullet"/>
      <w:lvlText w:val=""/>
      <w:lvlJc w:val="left"/>
      <w:pPr>
        <w:ind w:left="4320" w:hanging="360"/>
      </w:pPr>
      <w:rPr>
        <w:rFonts w:hint="default" w:ascii="Wingdings" w:hAnsi="Wingdings"/>
      </w:rPr>
    </w:lvl>
    <w:lvl w:ilvl="6" w:tplc="8700907A">
      <w:start w:val="1"/>
      <w:numFmt w:val="bullet"/>
      <w:lvlText w:val=""/>
      <w:lvlJc w:val="left"/>
      <w:pPr>
        <w:ind w:left="5040" w:hanging="360"/>
      </w:pPr>
      <w:rPr>
        <w:rFonts w:hint="default" w:ascii="Symbol" w:hAnsi="Symbol"/>
      </w:rPr>
    </w:lvl>
    <w:lvl w:ilvl="7" w:tplc="35C413BA">
      <w:start w:val="1"/>
      <w:numFmt w:val="bullet"/>
      <w:lvlText w:val="o"/>
      <w:lvlJc w:val="left"/>
      <w:pPr>
        <w:ind w:left="5760" w:hanging="360"/>
      </w:pPr>
      <w:rPr>
        <w:rFonts w:hint="default" w:ascii="Courier New" w:hAnsi="Courier New"/>
      </w:rPr>
    </w:lvl>
    <w:lvl w:ilvl="8" w:tplc="2430945E">
      <w:start w:val="1"/>
      <w:numFmt w:val="bullet"/>
      <w:lvlText w:val=""/>
      <w:lvlJc w:val="left"/>
      <w:pPr>
        <w:ind w:left="6480" w:hanging="360"/>
      </w:pPr>
      <w:rPr>
        <w:rFonts w:hint="default" w:ascii="Wingdings" w:hAnsi="Wingdings"/>
      </w:rPr>
    </w:lvl>
  </w:abstractNum>
  <w:abstractNum w:abstractNumId="13" w15:restartNumberingAfterBreak="0">
    <w:nsid w:val="505DA08E"/>
    <w:multiLevelType w:val="hybridMultilevel"/>
    <w:tmpl w:val="98DA6208"/>
    <w:lvl w:ilvl="0" w:tplc="215060C0">
      <w:start w:val="1"/>
      <w:numFmt w:val="bullet"/>
      <w:lvlText w:val=""/>
      <w:lvlJc w:val="left"/>
      <w:pPr>
        <w:ind w:left="720" w:hanging="360"/>
      </w:pPr>
      <w:rPr>
        <w:rFonts w:hint="default" w:ascii="Symbol" w:hAnsi="Symbol"/>
      </w:rPr>
    </w:lvl>
    <w:lvl w:ilvl="1" w:tplc="32D8105A">
      <w:start w:val="1"/>
      <w:numFmt w:val="bullet"/>
      <w:lvlText w:val="o"/>
      <w:lvlJc w:val="left"/>
      <w:pPr>
        <w:ind w:left="1440" w:hanging="360"/>
      </w:pPr>
      <w:rPr>
        <w:rFonts w:hint="default" w:ascii="Courier New" w:hAnsi="Courier New"/>
      </w:rPr>
    </w:lvl>
    <w:lvl w:ilvl="2" w:tplc="9AFA1012">
      <w:start w:val="1"/>
      <w:numFmt w:val="bullet"/>
      <w:lvlText w:val=""/>
      <w:lvlJc w:val="left"/>
      <w:pPr>
        <w:ind w:left="2160" w:hanging="360"/>
      </w:pPr>
      <w:rPr>
        <w:rFonts w:hint="default" w:ascii="Wingdings" w:hAnsi="Wingdings"/>
      </w:rPr>
    </w:lvl>
    <w:lvl w:ilvl="3" w:tplc="D468318C">
      <w:start w:val="1"/>
      <w:numFmt w:val="bullet"/>
      <w:lvlText w:val=""/>
      <w:lvlJc w:val="left"/>
      <w:pPr>
        <w:ind w:left="2880" w:hanging="360"/>
      </w:pPr>
      <w:rPr>
        <w:rFonts w:hint="default" w:ascii="Symbol" w:hAnsi="Symbol"/>
      </w:rPr>
    </w:lvl>
    <w:lvl w:ilvl="4" w:tplc="0F7E9860">
      <w:start w:val="1"/>
      <w:numFmt w:val="bullet"/>
      <w:lvlText w:val="o"/>
      <w:lvlJc w:val="left"/>
      <w:pPr>
        <w:ind w:left="3600" w:hanging="360"/>
      </w:pPr>
      <w:rPr>
        <w:rFonts w:hint="default" w:ascii="Courier New" w:hAnsi="Courier New"/>
      </w:rPr>
    </w:lvl>
    <w:lvl w:ilvl="5" w:tplc="17FC976E">
      <w:start w:val="1"/>
      <w:numFmt w:val="bullet"/>
      <w:lvlText w:val=""/>
      <w:lvlJc w:val="left"/>
      <w:pPr>
        <w:ind w:left="4320" w:hanging="360"/>
      </w:pPr>
      <w:rPr>
        <w:rFonts w:hint="default" w:ascii="Wingdings" w:hAnsi="Wingdings"/>
      </w:rPr>
    </w:lvl>
    <w:lvl w:ilvl="6" w:tplc="DCC6253C">
      <w:start w:val="1"/>
      <w:numFmt w:val="bullet"/>
      <w:lvlText w:val=""/>
      <w:lvlJc w:val="left"/>
      <w:pPr>
        <w:ind w:left="5040" w:hanging="360"/>
      </w:pPr>
      <w:rPr>
        <w:rFonts w:hint="default" w:ascii="Symbol" w:hAnsi="Symbol"/>
      </w:rPr>
    </w:lvl>
    <w:lvl w:ilvl="7" w:tplc="D0B2BB18">
      <w:start w:val="1"/>
      <w:numFmt w:val="bullet"/>
      <w:lvlText w:val="o"/>
      <w:lvlJc w:val="left"/>
      <w:pPr>
        <w:ind w:left="5760" w:hanging="360"/>
      </w:pPr>
      <w:rPr>
        <w:rFonts w:hint="default" w:ascii="Courier New" w:hAnsi="Courier New"/>
      </w:rPr>
    </w:lvl>
    <w:lvl w:ilvl="8" w:tplc="0ED66968">
      <w:start w:val="1"/>
      <w:numFmt w:val="bullet"/>
      <w:lvlText w:val=""/>
      <w:lvlJc w:val="left"/>
      <w:pPr>
        <w:ind w:left="6480" w:hanging="360"/>
      </w:pPr>
      <w:rPr>
        <w:rFonts w:hint="default" w:ascii="Wingdings" w:hAnsi="Wingdings"/>
      </w:rPr>
    </w:lvl>
  </w:abstractNum>
  <w:abstractNum w:abstractNumId="14" w15:restartNumberingAfterBreak="0">
    <w:nsid w:val="58835280"/>
    <w:multiLevelType w:val="multilevel"/>
    <w:tmpl w:val="7EF613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73388F5A"/>
    <w:multiLevelType w:val="hybridMultilevel"/>
    <w:tmpl w:val="D5A25B92"/>
    <w:lvl w:ilvl="0" w:tplc="65F49658">
      <w:start w:val="1"/>
      <w:numFmt w:val="bullet"/>
      <w:lvlText w:val=""/>
      <w:lvlJc w:val="left"/>
      <w:pPr>
        <w:ind w:left="720" w:hanging="360"/>
      </w:pPr>
      <w:rPr>
        <w:rFonts w:hint="default" w:ascii="Symbol" w:hAnsi="Symbol"/>
      </w:rPr>
    </w:lvl>
    <w:lvl w:ilvl="1" w:tplc="3060462A">
      <w:start w:val="1"/>
      <w:numFmt w:val="bullet"/>
      <w:lvlText w:val="o"/>
      <w:lvlJc w:val="left"/>
      <w:pPr>
        <w:ind w:left="1440" w:hanging="360"/>
      </w:pPr>
      <w:rPr>
        <w:rFonts w:hint="default" w:ascii="Courier New" w:hAnsi="Courier New"/>
      </w:rPr>
    </w:lvl>
    <w:lvl w:ilvl="2" w:tplc="4AA88D24">
      <w:start w:val="1"/>
      <w:numFmt w:val="bullet"/>
      <w:lvlText w:val=""/>
      <w:lvlJc w:val="left"/>
      <w:pPr>
        <w:ind w:left="2160" w:hanging="360"/>
      </w:pPr>
      <w:rPr>
        <w:rFonts w:hint="default" w:ascii="Wingdings" w:hAnsi="Wingdings"/>
      </w:rPr>
    </w:lvl>
    <w:lvl w:ilvl="3" w:tplc="48264040">
      <w:start w:val="1"/>
      <w:numFmt w:val="bullet"/>
      <w:lvlText w:val=""/>
      <w:lvlJc w:val="left"/>
      <w:pPr>
        <w:ind w:left="2880" w:hanging="360"/>
      </w:pPr>
      <w:rPr>
        <w:rFonts w:hint="default" w:ascii="Symbol" w:hAnsi="Symbol"/>
      </w:rPr>
    </w:lvl>
    <w:lvl w:ilvl="4" w:tplc="61CC5BD6">
      <w:start w:val="1"/>
      <w:numFmt w:val="bullet"/>
      <w:lvlText w:val="o"/>
      <w:lvlJc w:val="left"/>
      <w:pPr>
        <w:ind w:left="3600" w:hanging="360"/>
      </w:pPr>
      <w:rPr>
        <w:rFonts w:hint="default" w:ascii="Courier New" w:hAnsi="Courier New"/>
      </w:rPr>
    </w:lvl>
    <w:lvl w:ilvl="5" w:tplc="740EAC4E">
      <w:start w:val="1"/>
      <w:numFmt w:val="bullet"/>
      <w:lvlText w:val=""/>
      <w:lvlJc w:val="left"/>
      <w:pPr>
        <w:ind w:left="4320" w:hanging="360"/>
      </w:pPr>
      <w:rPr>
        <w:rFonts w:hint="default" w:ascii="Wingdings" w:hAnsi="Wingdings"/>
      </w:rPr>
    </w:lvl>
    <w:lvl w:ilvl="6" w:tplc="DBC0FE76">
      <w:start w:val="1"/>
      <w:numFmt w:val="bullet"/>
      <w:lvlText w:val=""/>
      <w:lvlJc w:val="left"/>
      <w:pPr>
        <w:ind w:left="5040" w:hanging="360"/>
      </w:pPr>
      <w:rPr>
        <w:rFonts w:hint="default" w:ascii="Symbol" w:hAnsi="Symbol"/>
      </w:rPr>
    </w:lvl>
    <w:lvl w:ilvl="7" w:tplc="8B62C7BA">
      <w:start w:val="1"/>
      <w:numFmt w:val="bullet"/>
      <w:lvlText w:val="o"/>
      <w:lvlJc w:val="left"/>
      <w:pPr>
        <w:ind w:left="5760" w:hanging="360"/>
      </w:pPr>
      <w:rPr>
        <w:rFonts w:hint="default" w:ascii="Courier New" w:hAnsi="Courier New"/>
      </w:rPr>
    </w:lvl>
    <w:lvl w:ilvl="8" w:tplc="A3F81294">
      <w:start w:val="1"/>
      <w:numFmt w:val="bullet"/>
      <w:lvlText w:val=""/>
      <w:lvlJc w:val="left"/>
      <w:pPr>
        <w:ind w:left="6480" w:hanging="360"/>
      </w:pPr>
      <w:rPr>
        <w:rFonts w:hint="default" w:ascii="Wingdings" w:hAnsi="Wingdings"/>
      </w:rPr>
    </w:lvl>
  </w:abstractNum>
  <w:abstractNum w:abstractNumId="16" w15:restartNumberingAfterBreak="0">
    <w:nsid w:val="76BCF6E8"/>
    <w:multiLevelType w:val="hybridMultilevel"/>
    <w:tmpl w:val="DB76BA24"/>
    <w:lvl w:ilvl="0" w:tplc="A4A60D0A">
      <w:start w:val="1"/>
      <w:numFmt w:val="bullet"/>
      <w:lvlText w:val=""/>
      <w:lvlJc w:val="left"/>
      <w:pPr>
        <w:ind w:left="720" w:hanging="360"/>
      </w:pPr>
      <w:rPr>
        <w:rFonts w:hint="default" w:ascii="Symbol" w:hAnsi="Symbol"/>
      </w:rPr>
    </w:lvl>
    <w:lvl w:ilvl="1" w:tplc="7FE4C9D0">
      <w:start w:val="1"/>
      <w:numFmt w:val="bullet"/>
      <w:lvlText w:val="o"/>
      <w:lvlJc w:val="left"/>
      <w:pPr>
        <w:ind w:left="1440" w:hanging="360"/>
      </w:pPr>
      <w:rPr>
        <w:rFonts w:hint="default" w:ascii="Courier New" w:hAnsi="Courier New"/>
      </w:rPr>
    </w:lvl>
    <w:lvl w:ilvl="2" w:tplc="C6F091BC">
      <w:start w:val="1"/>
      <w:numFmt w:val="bullet"/>
      <w:lvlText w:val=""/>
      <w:lvlJc w:val="left"/>
      <w:pPr>
        <w:ind w:left="2160" w:hanging="360"/>
      </w:pPr>
      <w:rPr>
        <w:rFonts w:hint="default" w:ascii="Wingdings" w:hAnsi="Wingdings"/>
      </w:rPr>
    </w:lvl>
    <w:lvl w:ilvl="3" w:tplc="498E1EA8">
      <w:start w:val="1"/>
      <w:numFmt w:val="bullet"/>
      <w:lvlText w:val=""/>
      <w:lvlJc w:val="left"/>
      <w:pPr>
        <w:ind w:left="2880" w:hanging="360"/>
      </w:pPr>
      <w:rPr>
        <w:rFonts w:hint="default" w:ascii="Symbol" w:hAnsi="Symbol"/>
      </w:rPr>
    </w:lvl>
    <w:lvl w:ilvl="4" w:tplc="7CE02102">
      <w:start w:val="1"/>
      <w:numFmt w:val="bullet"/>
      <w:lvlText w:val="o"/>
      <w:lvlJc w:val="left"/>
      <w:pPr>
        <w:ind w:left="3600" w:hanging="360"/>
      </w:pPr>
      <w:rPr>
        <w:rFonts w:hint="default" w:ascii="Courier New" w:hAnsi="Courier New"/>
      </w:rPr>
    </w:lvl>
    <w:lvl w:ilvl="5" w:tplc="9ACE81F0">
      <w:start w:val="1"/>
      <w:numFmt w:val="bullet"/>
      <w:lvlText w:val=""/>
      <w:lvlJc w:val="left"/>
      <w:pPr>
        <w:ind w:left="4320" w:hanging="360"/>
      </w:pPr>
      <w:rPr>
        <w:rFonts w:hint="default" w:ascii="Wingdings" w:hAnsi="Wingdings"/>
      </w:rPr>
    </w:lvl>
    <w:lvl w:ilvl="6" w:tplc="7C22AF58">
      <w:start w:val="1"/>
      <w:numFmt w:val="bullet"/>
      <w:lvlText w:val=""/>
      <w:lvlJc w:val="left"/>
      <w:pPr>
        <w:ind w:left="5040" w:hanging="360"/>
      </w:pPr>
      <w:rPr>
        <w:rFonts w:hint="default" w:ascii="Symbol" w:hAnsi="Symbol"/>
      </w:rPr>
    </w:lvl>
    <w:lvl w:ilvl="7" w:tplc="32901D06">
      <w:start w:val="1"/>
      <w:numFmt w:val="bullet"/>
      <w:lvlText w:val="o"/>
      <w:lvlJc w:val="left"/>
      <w:pPr>
        <w:ind w:left="5760" w:hanging="360"/>
      </w:pPr>
      <w:rPr>
        <w:rFonts w:hint="default" w:ascii="Courier New" w:hAnsi="Courier New"/>
      </w:rPr>
    </w:lvl>
    <w:lvl w:ilvl="8" w:tplc="F9A4BAAE">
      <w:start w:val="1"/>
      <w:numFmt w:val="bullet"/>
      <w:lvlText w:val=""/>
      <w:lvlJc w:val="left"/>
      <w:pPr>
        <w:ind w:left="6480" w:hanging="360"/>
      </w:pPr>
      <w:rPr>
        <w:rFonts w:hint="default" w:ascii="Wingdings" w:hAnsi="Wingdings"/>
      </w:rPr>
    </w:lvl>
  </w:abstractNum>
  <w:abstractNum w:abstractNumId="17" w15:restartNumberingAfterBreak="0">
    <w:nsid w:val="7FB63287"/>
    <w:multiLevelType w:val="hybridMultilevel"/>
    <w:tmpl w:val="92EA87E0"/>
    <w:lvl w:ilvl="0" w:tplc="3A6A40B4">
      <w:start w:val="1"/>
      <w:numFmt w:val="bullet"/>
      <w:lvlText w:val=""/>
      <w:lvlJc w:val="left"/>
      <w:pPr>
        <w:ind w:left="720" w:hanging="360"/>
      </w:pPr>
      <w:rPr>
        <w:rFonts w:hint="default" w:ascii="Symbol" w:hAnsi="Symbol"/>
      </w:rPr>
    </w:lvl>
    <w:lvl w:ilvl="1" w:tplc="8A8A70D6" w:tentative="1">
      <w:start w:val="1"/>
      <w:numFmt w:val="bullet"/>
      <w:lvlText w:val="o"/>
      <w:lvlJc w:val="left"/>
      <w:pPr>
        <w:ind w:left="1440" w:hanging="360"/>
      </w:pPr>
      <w:rPr>
        <w:rFonts w:hint="default" w:ascii="Courier New" w:hAnsi="Courier New"/>
      </w:rPr>
    </w:lvl>
    <w:lvl w:ilvl="2" w:tplc="4042A8EA" w:tentative="1">
      <w:start w:val="1"/>
      <w:numFmt w:val="bullet"/>
      <w:lvlText w:val=""/>
      <w:lvlJc w:val="left"/>
      <w:pPr>
        <w:ind w:left="2160" w:hanging="360"/>
      </w:pPr>
      <w:rPr>
        <w:rFonts w:hint="default" w:ascii="Wingdings" w:hAnsi="Wingdings"/>
      </w:rPr>
    </w:lvl>
    <w:lvl w:ilvl="3" w:tplc="BF663418">
      <w:start w:val="1"/>
      <w:numFmt w:val="bullet"/>
      <w:lvlText w:val=""/>
      <w:lvlJc w:val="left"/>
      <w:pPr>
        <w:ind w:left="2880" w:hanging="360"/>
      </w:pPr>
      <w:rPr>
        <w:rFonts w:hint="default" w:ascii="Symbol" w:hAnsi="Symbol"/>
      </w:rPr>
    </w:lvl>
    <w:lvl w:ilvl="4" w:tplc="E5C077E6" w:tentative="1">
      <w:start w:val="1"/>
      <w:numFmt w:val="bullet"/>
      <w:lvlText w:val="o"/>
      <w:lvlJc w:val="left"/>
      <w:pPr>
        <w:ind w:left="3600" w:hanging="360"/>
      </w:pPr>
      <w:rPr>
        <w:rFonts w:hint="default" w:ascii="Courier New" w:hAnsi="Courier New"/>
      </w:rPr>
    </w:lvl>
    <w:lvl w:ilvl="5" w:tplc="11CABDB8" w:tentative="1">
      <w:start w:val="1"/>
      <w:numFmt w:val="bullet"/>
      <w:lvlText w:val=""/>
      <w:lvlJc w:val="left"/>
      <w:pPr>
        <w:ind w:left="4320" w:hanging="360"/>
      </w:pPr>
      <w:rPr>
        <w:rFonts w:hint="default" w:ascii="Wingdings" w:hAnsi="Wingdings"/>
      </w:rPr>
    </w:lvl>
    <w:lvl w:ilvl="6" w:tplc="ACFE4148" w:tentative="1">
      <w:start w:val="1"/>
      <w:numFmt w:val="bullet"/>
      <w:lvlText w:val=""/>
      <w:lvlJc w:val="left"/>
      <w:pPr>
        <w:ind w:left="5040" w:hanging="360"/>
      </w:pPr>
      <w:rPr>
        <w:rFonts w:hint="default" w:ascii="Symbol" w:hAnsi="Symbol"/>
      </w:rPr>
    </w:lvl>
    <w:lvl w:ilvl="7" w:tplc="BEA8C2C6" w:tentative="1">
      <w:start w:val="1"/>
      <w:numFmt w:val="bullet"/>
      <w:lvlText w:val="o"/>
      <w:lvlJc w:val="left"/>
      <w:pPr>
        <w:ind w:left="5760" w:hanging="360"/>
      </w:pPr>
      <w:rPr>
        <w:rFonts w:hint="default" w:ascii="Courier New" w:hAnsi="Courier New"/>
      </w:rPr>
    </w:lvl>
    <w:lvl w:ilvl="8" w:tplc="CC84714A" w:tentative="1">
      <w:start w:val="1"/>
      <w:numFmt w:val="bullet"/>
      <w:lvlText w:val=""/>
      <w:lvlJc w:val="left"/>
      <w:pPr>
        <w:ind w:left="6480" w:hanging="360"/>
      </w:pPr>
      <w:rPr>
        <w:rFonts w:hint="default" w:ascii="Wingdings" w:hAnsi="Wingdings"/>
      </w:rPr>
    </w:lvl>
  </w:abstractNum>
  <w:num w:numId="1" w16cid:durableId="1888682011">
    <w:abstractNumId w:val="5"/>
  </w:num>
  <w:num w:numId="2" w16cid:durableId="1456023185">
    <w:abstractNumId w:val="9"/>
  </w:num>
  <w:num w:numId="3" w16cid:durableId="1702978837">
    <w:abstractNumId w:val="1"/>
  </w:num>
  <w:num w:numId="4" w16cid:durableId="1454058765">
    <w:abstractNumId w:val="12"/>
  </w:num>
  <w:num w:numId="5" w16cid:durableId="1514025981">
    <w:abstractNumId w:val="15"/>
  </w:num>
  <w:num w:numId="6" w16cid:durableId="294222012">
    <w:abstractNumId w:val="13"/>
  </w:num>
  <w:num w:numId="7" w16cid:durableId="1230312853">
    <w:abstractNumId w:val="7"/>
  </w:num>
  <w:num w:numId="8" w16cid:durableId="1687438382">
    <w:abstractNumId w:val="16"/>
  </w:num>
  <w:num w:numId="9" w16cid:durableId="440881408">
    <w:abstractNumId w:val="6"/>
  </w:num>
  <w:num w:numId="10" w16cid:durableId="264462148">
    <w:abstractNumId w:val="4"/>
  </w:num>
  <w:num w:numId="11" w16cid:durableId="683291767">
    <w:abstractNumId w:val="17"/>
  </w:num>
  <w:num w:numId="12" w16cid:durableId="1211769905">
    <w:abstractNumId w:val="2"/>
  </w:num>
  <w:num w:numId="13" w16cid:durableId="1847286623">
    <w:abstractNumId w:val="14"/>
  </w:num>
  <w:num w:numId="14" w16cid:durableId="2135244401">
    <w:abstractNumId w:val="8"/>
  </w:num>
  <w:num w:numId="15" w16cid:durableId="205992896">
    <w:abstractNumId w:val="3"/>
  </w:num>
  <w:num w:numId="16" w16cid:durableId="1371809102">
    <w:abstractNumId w:val="0"/>
  </w:num>
  <w:num w:numId="17" w16cid:durableId="339624744">
    <w:abstractNumId w:val="10"/>
  </w:num>
  <w:num w:numId="18" w16cid:durableId="19953302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B99"/>
    <w:rsid w:val="00005B5C"/>
    <w:rsid w:val="00011413"/>
    <w:rsid w:val="00012B43"/>
    <w:rsid w:val="00012E02"/>
    <w:rsid w:val="00020E1A"/>
    <w:rsid w:val="000249B5"/>
    <w:rsid w:val="00027948"/>
    <w:rsid w:val="00027D83"/>
    <w:rsid w:val="00032318"/>
    <w:rsid w:val="00040389"/>
    <w:rsid w:val="0004048E"/>
    <w:rsid w:val="0004131E"/>
    <w:rsid w:val="00046D13"/>
    <w:rsid w:val="000473DF"/>
    <w:rsid w:val="000501DE"/>
    <w:rsid w:val="00056836"/>
    <w:rsid w:val="00060DC6"/>
    <w:rsid w:val="0006144D"/>
    <w:rsid w:val="0006205E"/>
    <w:rsid w:val="000624A4"/>
    <w:rsid w:val="000628DB"/>
    <w:rsid w:val="0006397B"/>
    <w:rsid w:val="00070D0C"/>
    <w:rsid w:val="00071F7A"/>
    <w:rsid w:val="00073DCD"/>
    <w:rsid w:val="0007440E"/>
    <w:rsid w:val="00083B99"/>
    <w:rsid w:val="000938E7"/>
    <w:rsid w:val="000A3CF9"/>
    <w:rsid w:val="000A7D1F"/>
    <w:rsid w:val="000B74CC"/>
    <w:rsid w:val="000C2DED"/>
    <w:rsid w:val="000C52C2"/>
    <w:rsid w:val="000D296E"/>
    <w:rsid w:val="000D2E9F"/>
    <w:rsid w:val="000D3127"/>
    <w:rsid w:val="000E1C35"/>
    <w:rsid w:val="000E451D"/>
    <w:rsid w:val="000E7148"/>
    <w:rsid w:val="000F3AF7"/>
    <w:rsid w:val="000F64BA"/>
    <w:rsid w:val="001006A2"/>
    <w:rsid w:val="0010123C"/>
    <w:rsid w:val="00104650"/>
    <w:rsid w:val="00115409"/>
    <w:rsid w:val="00117864"/>
    <w:rsid w:val="0012389E"/>
    <w:rsid w:val="00133619"/>
    <w:rsid w:val="001578DA"/>
    <w:rsid w:val="00157DF8"/>
    <w:rsid w:val="001602BC"/>
    <w:rsid w:val="00160C53"/>
    <w:rsid w:val="00162AA1"/>
    <w:rsid w:val="001648B0"/>
    <w:rsid w:val="00167AA7"/>
    <w:rsid w:val="001704C9"/>
    <w:rsid w:val="00176EF7"/>
    <w:rsid w:val="00180DEF"/>
    <w:rsid w:val="00181142"/>
    <w:rsid w:val="00183A54"/>
    <w:rsid w:val="00185562"/>
    <w:rsid w:val="00187714"/>
    <w:rsid w:val="001941F1"/>
    <w:rsid w:val="00195C58"/>
    <w:rsid w:val="001A1B8A"/>
    <w:rsid w:val="001A28A5"/>
    <w:rsid w:val="001B1535"/>
    <w:rsid w:val="001B7768"/>
    <w:rsid w:val="001C001E"/>
    <w:rsid w:val="001C07B9"/>
    <w:rsid w:val="001C23ED"/>
    <w:rsid w:val="001C7189"/>
    <w:rsid w:val="001D315E"/>
    <w:rsid w:val="001D381F"/>
    <w:rsid w:val="001D3AB5"/>
    <w:rsid w:val="001E3172"/>
    <w:rsid w:val="001F0C00"/>
    <w:rsid w:val="001F39B1"/>
    <w:rsid w:val="001F5323"/>
    <w:rsid w:val="00201E74"/>
    <w:rsid w:val="00205943"/>
    <w:rsid w:val="002076E6"/>
    <w:rsid w:val="00212685"/>
    <w:rsid w:val="00216858"/>
    <w:rsid w:val="002211A4"/>
    <w:rsid w:val="002232D7"/>
    <w:rsid w:val="0023676B"/>
    <w:rsid w:val="002374BB"/>
    <w:rsid w:val="00240063"/>
    <w:rsid w:val="002433C2"/>
    <w:rsid w:val="00245298"/>
    <w:rsid w:val="00250A6F"/>
    <w:rsid w:val="00253484"/>
    <w:rsid w:val="00265F5F"/>
    <w:rsid w:val="00266D1A"/>
    <w:rsid w:val="00274C7F"/>
    <w:rsid w:val="00274F13"/>
    <w:rsid w:val="00282152"/>
    <w:rsid w:val="00283104"/>
    <w:rsid w:val="00283275"/>
    <w:rsid w:val="0028773D"/>
    <w:rsid w:val="002948EC"/>
    <w:rsid w:val="00295199"/>
    <w:rsid w:val="00297C77"/>
    <w:rsid w:val="002A44DF"/>
    <w:rsid w:val="002A4AD1"/>
    <w:rsid w:val="002B169C"/>
    <w:rsid w:val="002B2CDD"/>
    <w:rsid w:val="002B38D2"/>
    <w:rsid w:val="002B6EF5"/>
    <w:rsid w:val="002B7998"/>
    <w:rsid w:val="002B79F6"/>
    <w:rsid w:val="002D1650"/>
    <w:rsid w:val="002D5C5F"/>
    <w:rsid w:val="002D6B33"/>
    <w:rsid w:val="002E08B3"/>
    <w:rsid w:val="002E723F"/>
    <w:rsid w:val="002F46F7"/>
    <w:rsid w:val="002F6058"/>
    <w:rsid w:val="00300C66"/>
    <w:rsid w:val="00301C8A"/>
    <w:rsid w:val="00307791"/>
    <w:rsid w:val="00310C86"/>
    <w:rsid w:val="00312C6D"/>
    <w:rsid w:val="003179BA"/>
    <w:rsid w:val="00317C45"/>
    <w:rsid w:val="0032068B"/>
    <w:rsid w:val="00327FAE"/>
    <w:rsid w:val="003351A7"/>
    <w:rsid w:val="00336653"/>
    <w:rsid w:val="00340303"/>
    <w:rsid w:val="00340BCB"/>
    <w:rsid w:val="0034156E"/>
    <w:rsid w:val="003465A2"/>
    <w:rsid w:val="00357D95"/>
    <w:rsid w:val="00363DE1"/>
    <w:rsid w:val="003768A4"/>
    <w:rsid w:val="003873D9"/>
    <w:rsid w:val="00387B61"/>
    <w:rsid w:val="00397D9C"/>
    <w:rsid w:val="003A6726"/>
    <w:rsid w:val="003B35B5"/>
    <w:rsid w:val="003B6390"/>
    <w:rsid w:val="003B6FB9"/>
    <w:rsid w:val="003C01B1"/>
    <w:rsid w:val="003C10EB"/>
    <w:rsid w:val="003C1316"/>
    <w:rsid w:val="003C2D59"/>
    <w:rsid w:val="003D469E"/>
    <w:rsid w:val="003D5ADD"/>
    <w:rsid w:val="003E1CA9"/>
    <w:rsid w:val="003E4C97"/>
    <w:rsid w:val="003F1D9B"/>
    <w:rsid w:val="003F4331"/>
    <w:rsid w:val="003F4E87"/>
    <w:rsid w:val="003F622E"/>
    <w:rsid w:val="00401132"/>
    <w:rsid w:val="00405CA2"/>
    <w:rsid w:val="00413DD7"/>
    <w:rsid w:val="004207A0"/>
    <w:rsid w:val="004212A6"/>
    <w:rsid w:val="00421300"/>
    <w:rsid w:val="004224ED"/>
    <w:rsid w:val="00435409"/>
    <w:rsid w:val="00437704"/>
    <w:rsid w:val="004421F1"/>
    <w:rsid w:val="004430FF"/>
    <w:rsid w:val="00443D50"/>
    <w:rsid w:val="004450E4"/>
    <w:rsid w:val="004458EA"/>
    <w:rsid w:val="004500AE"/>
    <w:rsid w:val="004510AB"/>
    <w:rsid w:val="0046137F"/>
    <w:rsid w:val="00464257"/>
    <w:rsid w:val="004658B1"/>
    <w:rsid w:val="00471604"/>
    <w:rsid w:val="004735B5"/>
    <w:rsid w:val="00477A8F"/>
    <w:rsid w:val="00490678"/>
    <w:rsid w:val="00492900"/>
    <w:rsid w:val="00492C27"/>
    <w:rsid w:val="00492E6C"/>
    <w:rsid w:val="004967CF"/>
    <w:rsid w:val="004A02D5"/>
    <w:rsid w:val="004B46EE"/>
    <w:rsid w:val="004B6546"/>
    <w:rsid w:val="004B78E9"/>
    <w:rsid w:val="004C25B0"/>
    <w:rsid w:val="004C64AD"/>
    <w:rsid w:val="004C7ADB"/>
    <w:rsid w:val="004D25E7"/>
    <w:rsid w:val="004D2E42"/>
    <w:rsid w:val="004D5EA6"/>
    <w:rsid w:val="004E230D"/>
    <w:rsid w:val="004E2F6D"/>
    <w:rsid w:val="004E4536"/>
    <w:rsid w:val="004E7BC3"/>
    <w:rsid w:val="004F1627"/>
    <w:rsid w:val="004F5A4B"/>
    <w:rsid w:val="00501ED4"/>
    <w:rsid w:val="00503308"/>
    <w:rsid w:val="00510A8E"/>
    <w:rsid w:val="005117D6"/>
    <w:rsid w:val="005169F3"/>
    <w:rsid w:val="00522835"/>
    <w:rsid w:val="005239EB"/>
    <w:rsid w:val="005358E1"/>
    <w:rsid w:val="00537CB5"/>
    <w:rsid w:val="00542BEB"/>
    <w:rsid w:val="00544CCB"/>
    <w:rsid w:val="00545973"/>
    <w:rsid w:val="005512D2"/>
    <w:rsid w:val="00554078"/>
    <w:rsid w:val="00554832"/>
    <w:rsid w:val="0055556E"/>
    <w:rsid w:val="00563784"/>
    <w:rsid w:val="00567CC9"/>
    <w:rsid w:val="00571908"/>
    <w:rsid w:val="0057235D"/>
    <w:rsid w:val="00573DB2"/>
    <w:rsid w:val="00574876"/>
    <w:rsid w:val="00575D1C"/>
    <w:rsid w:val="0058148E"/>
    <w:rsid w:val="00583F4D"/>
    <w:rsid w:val="005B1A8B"/>
    <w:rsid w:val="005C2768"/>
    <w:rsid w:val="005C5945"/>
    <w:rsid w:val="005C6F77"/>
    <w:rsid w:val="005D11F7"/>
    <w:rsid w:val="005D38A2"/>
    <w:rsid w:val="005E71D4"/>
    <w:rsid w:val="005F1A8C"/>
    <w:rsid w:val="005F393C"/>
    <w:rsid w:val="005F528C"/>
    <w:rsid w:val="005F7208"/>
    <w:rsid w:val="0060347C"/>
    <w:rsid w:val="006055A5"/>
    <w:rsid w:val="00611A38"/>
    <w:rsid w:val="006230E0"/>
    <w:rsid w:val="006249CE"/>
    <w:rsid w:val="00626982"/>
    <w:rsid w:val="00626EF7"/>
    <w:rsid w:val="00633083"/>
    <w:rsid w:val="00633CD7"/>
    <w:rsid w:val="0064379C"/>
    <w:rsid w:val="00644476"/>
    <w:rsid w:val="00656581"/>
    <w:rsid w:val="00656656"/>
    <w:rsid w:val="006643E3"/>
    <w:rsid w:val="00674825"/>
    <w:rsid w:val="00680E83"/>
    <w:rsid w:val="006811E1"/>
    <w:rsid w:val="006848A4"/>
    <w:rsid w:val="00684B1E"/>
    <w:rsid w:val="006953D4"/>
    <w:rsid w:val="0069645E"/>
    <w:rsid w:val="006B0F6A"/>
    <w:rsid w:val="006B3C6C"/>
    <w:rsid w:val="006B4FF5"/>
    <w:rsid w:val="006C2C2F"/>
    <w:rsid w:val="006D13D5"/>
    <w:rsid w:val="006D7F29"/>
    <w:rsid w:val="006E15D9"/>
    <w:rsid w:val="006E43EC"/>
    <w:rsid w:val="006E4B85"/>
    <w:rsid w:val="006F2F3D"/>
    <w:rsid w:val="006F46C4"/>
    <w:rsid w:val="00701527"/>
    <w:rsid w:val="007034E3"/>
    <w:rsid w:val="00707BA5"/>
    <w:rsid w:val="007161B8"/>
    <w:rsid w:val="007352B7"/>
    <w:rsid w:val="007358B2"/>
    <w:rsid w:val="00740000"/>
    <w:rsid w:val="00754BBF"/>
    <w:rsid w:val="00756845"/>
    <w:rsid w:val="00756F3D"/>
    <w:rsid w:val="0076090B"/>
    <w:rsid w:val="00763D7B"/>
    <w:rsid w:val="00771934"/>
    <w:rsid w:val="0077468D"/>
    <w:rsid w:val="00774815"/>
    <w:rsid w:val="00782526"/>
    <w:rsid w:val="00783794"/>
    <w:rsid w:val="00783F8C"/>
    <w:rsid w:val="007958DD"/>
    <w:rsid w:val="00795F91"/>
    <w:rsid w:val="007972AD"/>
    <w:rsid w:val="007A562B"/>
    <w:rsid w:val="007A68A0"/>
    <w:rsid w:val="007A6DED"/>
    <w:rsid w:val="007B08DF"/>
    <w:rsid w:val="007C4CAF"/>
    <w:rsid w:val="007D0E5A"/>
    <w:rsid w:val="007D2BBF"/>
    <w:rsid w:val="007D3666"/>
    <w:rsid w:val="007D705E"/>
    <w:rsid w:val="007D72EF"/>
    <w:rsid w:val="007D7773"/>
    <w:rsid w:val="007E3B23"/>
    <w:rsid w:val="007E3DDD"/>
    <w:rsid w:val="007E697E"/>
    <w:rsid w:val="007F498C"/>
    <w:rsid w:val="007F4D31"/>
    <w:rsid w:val="007F503A"/>
    <w:rsid w:val="007F6A9B"/>
    <w:rsid w:val="0080668C"/>
    <w:rsid w:val="008151A2"/>
    <w:rsid w:val="00823FFC"/>
    <w:rsid w:val="00826896"/>
    <w:rsid w:val="008277DB"/>
    <w:rsid w:val="00830BDD"/>
    <w:rsid w:val="008319EF"/>
    <w:rsid w:val="0083365B"/>
    <w:rsid w:val="00834BB9"/>
    <w:rsid w:val="008356AB"/>
    <w:rsid w:val="0083617C"/>
    <w:rsid w:val="008410AF"/>
    <w:rsid w:val="00841E48"/>
    <w:rsid w:val="00850895"/>
    <w:rsid w:val="00851B20"/>
    <w:rsid w:val="0085402F"/>
    <w:rsid w:val="0086175F"/>
    <w:rsid w:val="00866590"/>
    <w:rsid w:val="00870480"/>
    <w:rsid w:val="00871076"/>
    <w:rsid w:val="00874DB3"/>
    <w:rsid w:val="0087546B"/>
    <w:rsid w:val="00876842"/>
    <w:rsid w:val="008821E1"/>
    <w:rsid w:val="008879B6"/>
    <w:rsid w:val="008879BC"/>
    <w:rsid w:val="00895EDF"/>
    <w:rsid w:val="008A6583"/>
    <w:rsid w:val="008A7C3D"/>
    <w:rsid w:val="008B1107"/>
    <w:rsid w:val="008B20ED"/>
    <w:rsid w:val="008B39A9"/>
    <w:rsid w:val="008C6967"/>
    <w:rsid w:val="008C737F"/>
    <w:rsid w:val="008C7FE7"/>
    <w:rsid w:val="008D4863"/>
    <w:rsid w:val="008D74DA"/>
    <w:rsid w:val="008E09DD"/>
    <w:rsid w:val="008E2352"/>
    <w:rsid w:val="008E479F"/>
    <w:rsid w:val="008E6289"/>
    <w:rsid w:val="009004DF"/>
    <w:rsid w:val="00901D26"/>
    <w:rsid w:val="0090241E"/>
    <w:rsid w:val="0090508C"/>
    <w:rsid w:val="00916FF6"/>
    <w:rsid w:val="00917452"/>
    <w:rsid w:val="0091D7B0"/>
    <w:rsid w:val="00922F46"/>
    <w:rsid w:val="009320DB"/>
    <w:rsid w:val="00934595"/>
    <w:rsid w:val="00946342"/>
    <w:rsid w:val="00947457"/>
    <w:rsid w:val="009531E3"/>
    <w:rsid w:val="00960152"/>
    <w:rsid w:val="0096160E"/>
    <w:rsid w:val="009618DE"/>
    <w:rsid w:val="009745AF"/>
    <w:rsid w:val="009879C5"/>
    <w:rsid w:val="00991DC8"/>
    <w:rsid w:val="00997D57"/>
    <w:rsid w:val="009A3CE7"/>
    <w:rsid w:val="009A5D63"/>
    <w:rsid w:val="009A67FA"/>
    <w:rsid w:val="009C4A56"/>
    <w:rsid w:val="009C4DF0"/>
    <w:rsid w:val="009D305D"/>
    <w:rsid w:val="009D668E"/>
    <w:rsid w:val="009E318F"/>
    <w:rsid w:val="009E7333"/>
    <w:rsid w:val="009F0486"/>
    <w:rsid w:val="009F5434"/>
    <w:rsid w:val="009FD0A1"/>
    <w:rsid w:val="00A015C3"/>
    <w:rsid w:val="00A020E5"/>
    <w:rsid w:val="00A078AC"/>
    <w:rsid w:val="00A11079"/>
    <w:rsid w:val="00A11E99"/>
    <w:rsid w:val="00A124E3"/>
    <w:rsid w:val="00A136DA"/>
    <w:rsid w:val="00A13F66"/>
    <w:rsid w:val="00A13FFD"/>
    <w:rsid w:val="00A1775E"/>
    <w:rsid w:val="00A26C78"/>
    <w:rsid w:val="00A30F8F"/>
    <w:rsid w:val="00A31147"/>
    <w:rsid w:val="00A435C5"/>
    <w:rsid w:val="00A45F28"/>
    <w:rsid w:val="00A51E49"/>
    <w:rsid w:val="00A605E7"/>
    <w:rsid w:val="00A66B88"/>
    <w:rsid w:val="00A73C0C"/>
    <w:rsid w:val="00A74211"/>
    <w:rsid w:val="00A74317"/>
    <w:rsid w:val="00A76476"/>
    <w:rsid w:val="00AA17FD"/>
    <w:rsid w:val="00AA193D"/>
    <w:rsid w:val="00AA2B2B"/>
    <w:rsid w:val="00AA4081"/>
    <w:rsid w:val="00AA4329"/>
    <w:rsid w:val="00AA4F52"/>
    <w:rsid w:val="00AB0172"/>
    <w:rsid w:val="00AB0AD6"/>
    <w:rsid w:val="00AB0EA8"/>
    <w:rsid w:val="00AB310E"/>
    <w:rsid w:val="00AB4C02"/>
    <w:rsid w:val="00AC39BC"/>
    <w:rsid w:val="00AD05C5"/>
    <w:rsid w:val="00AD1C42"/>
    <w:rsid w:val="00AD5880"/>
    <w:rsid w:val="00AD63A6"/>
    <w:rsid w:val="00AE1FA8"/>
    <w:rsid w:val="00AE5703"/>
    <w:rsid w:val="00AE5FE2"/>
    <w:rsid w:val="00AE6F1C"/>
    <w:rsid w:val="00AF058C"/>
    <w:rsid w:val="00AF5049"/>
    <w:rsid w:val="00AF7898"/>
    <w:rsid w:val="00B018C1"/>
    <w:rsid w:val="00B05D6C"/>
    <w:rsid w:val="00B13D18"/>
    <w:rsid w:val="00B23D4D"/>
    <w:rsid w:val="00B23D54"/>
    <w:rsid w:val="00B3085E"/>
    <w:rsid w:val="00B36209"/>
    <w:rsid w:val="00B36C0E"/>
    <w:rsid w:val="00B374B0"/>
    <w:rsid w:val="00B3775F"/>
    <w:rsid w:val="00B44D0D"/>
    <w:rsid w:val="00B507C2"/>
    <w:rsid w:val="00B53589"/>
    <w:rsid w:val="00B54E40"/>
    <w:rsid w:val="00B677D9"/>
    <w:rsid w:val="00B713DC"/>
    <w:rsid w:val="00B720BD"/>
    <w:rsid w:val="00B7310E"/>
    <w:rsid w:val="00B75849"/>
    <w:rsid w:val="00B77372"/>
    <w:rsid w:val="00B929AE"/>
    <w:rsid w:val="00B92E38"/>
    <w:rsid w:val="00B930FD"/>
    <w:rsid w:val="00B95CF3"/>
    <w:rsid w:val="00BA1474"/>
    <w:rsid w:val="00BA37E9"/>
    <w:rsid w:val="00BA4BDF"/>
    <w:rsid w:val="00BA7C27"/>
    <w:rsid w:val="00BB1493"/>
    <w:rsid w:val="00BB595E"/>
    <w:rsid w:val="00BB7E5F"/>
    <w:rsid w:val="00BC25ED"/>
    <w:rsid w:val="00BC3E92"/>
    <w:rsid w:val="00BC571A"/>
    <w:rsid w:val="00BC626C"/>
    <w:rsid w:val="00BD0C93"/>
    <w:rsid w:val="00BD5367"/>
    <w:rsid w:val="00BD7995"/>
    <w:rsid w:val="00BE0E92"/>
    <w:rsid w:val="00BE2DDE"/>
    <w:rsid w:val="00BE622C"/>
    <w:rsid w:val="00BE6763"/>
    <w:rsid w:val="00BE6D61"/>
    <w:rsid w:val="00BE7CB3"/>
    <w:rsid w:val="00BF2E4B"/>
    <w:rsid w:val="00BF6B8C"/>
    <w:rsid w:val="00C043C5"/>
    <w:rsid w:val="00C06B19"/>
    <w:rsid w:val="00C07795"/>
    <w:rsid w:val="00C103B3"/>
    <w:rsid w:val="00C13B7C"/>
    <w:rsid w:val="00C14784"/>
    <w:rsid w:val="00C14A8A"/>
    <w:rsid w:val="00C226F2"/>
    <w:rsid w:val="00C23F9C"/>
    <w:rsid w:val="00C25BD9"/>
    <w:rsid w:val="00C27306"/>
    <w:rsid w:val="00C27457"/>
    <w:rsid w:val="00C33846"/>
    <w:rsid w:val="00C34D4E"/>
    <w:rsid w:val="00C36DB8"/>
    <w:rsid w:val="00C36FD8"/>
    <w:rsid w:val="00C375DB"/>
    <w:rsid w:val="00C41C78"/>
    <w:rsid w:val="00C43746"/>
    <w:rsid w:val="00C44881"/>
    <w:rsid w:val="00C45602"/>
    <w:rsid w:val="00C46C22"/>
    <w:rsid w:val="00C564AD"/>
    <w:rsid w:val="00C5695C"/>
    <w:rsid w:val="00C57B5C"/>
    <w:rsid w:val="00C61A58"/>
    <w:rsid w:val="00C61B03"/>
    <w:rsid w:val="00C65884"/>
    <w:rsid w:val="00C71267"/>
    <w:rsid w:val="00C7585F"/>
    <w:rsid w:val="00C75E02"/>
    <w:rsid w:val="00C76828"/>
    <w:rsid w:val="00C77EDE"/>
    <w:rsid w:val="00C80962"/>
    <w:rsid w:val="00C8795E"/>
    <w:rsid w:val="00C904DF"/>
    <w:rsid w:val="00C90E2D"/>
    <w:rsid w:val="00C90EC4"/>
    <w:rsid w:val="00C90F7B"/>
    <w:rsid w:val="00C9438A"/>
    <w:rsid w:val="00CA0E3B"/>
    <w:rsid w:val="00CA3969"/>
    <w:rsid w:val="00CB34FB"/>
    <w:rsid w:val="00CC0615"/>
    <w:rsid w:val="00CC3192"/>
    <w:rsid w:val="00CC3834"/>
    <w:rsid w:val="00CD307A"/>
    <w:rsid w:val="00CD43B6"/>
    <w:rsid w:val="00CD5F1D"/>
    <w:rsid w:val="00CE71AA"/>
    <w:rsid w:val="00CE793E"/>
    <w:rsid w:val="00CE7BC1"/>
    <w:rsid w:val="00CF04A0"/>
    <w:rsid w:val="00CF2A68"/>
    <w:rsid w:val="00CF5953"/>
    <w:rsid w:val="00CF5A7A"/>
    <w:rsid w:val="00D106AC"/>
    <w:rsid w:val="00D12AF7"/>
    <w:rsid w:val="00D16B35"/>
    <w:rsid w:val="00D16D83"/>
    <w:rsid w:val="00D23C36"/>
    <w:rsid w:val="00D27197"/>
    <w:rsid w:val="00D3157D"/>
    <w:rsid w:val="00D33A7C"/>
    <w:rsid w:val="00D34819"/>
    <w:rsid w:val="00D37803"/>
    <w:rsid w:val="00D405C8"/>
    <w:rsid w:val="00D40686"/>
    <w:rsid w:val="00D40732"/>
    <w:rsid w:val="00D44024"/>
    <w:rsid w:val="00D557E4"/>
    <w:rsid w:val="00D55E0E"/>
    <w:rsid w:val="00D575AF"/>
    <w:rsid w:val="00D57A1C"/>
    <w:rsid w:val="00D6613E"/>
    <w:rsid w:val="00D7099F"/>
    <w:rsid w:val="00D73EFF"/>
    <w:rsid w:val="00D86AB9"/>
    <w:rsid w:val="00D907F9"/>
    <w:rsid w:val="00D90FF6"/>
    <w:rsid w:val="00D91D9D"/>
    <w:rsid w:val="00D95203"/>
    <w:rsid w:val="00D95554"/>
    <w:rsid w:val="00DA1D7F"/>
    <w:rsid w:val="00DA2340"/>
    <w:rsid w:val="00DA29DD"/>
    <w:rsid w:val="00DA3014"/>
    <w:rsid w:val="00DA4091"/>
    <w:rsid w:val="00DA54A2"/>
    <w:rsid w:val="00DB0A79"/>
    <w:rsid w:val="00DB0DC9"/>
    <w:rsid w:val="00DB24AC"/>
    <w:rsid w:val="00DB3CCD"/>
    <w:rsid w:val="00DC1C97"/>
    <w:rsid w:val="00DC5B50"/>
    <w:rsid w:val="00DD18A1"/>
    <w:rsid w:val="00DD3BEE"/>
    <w:rsid w:val="00DD59F5"/>
    <w:rsid w:val="00DE11B6"/>
    <w:rsid w:val="00DE2E6C"/>
    <w:rsid w:val="00DE51EB"/>
    <w:rsid w:val="00DF115D"/>
    <w:rsid w:val="00DF40CB"/>
    <w:rsid w:val="00DF5290"/>
    <w:rsid w:val="00DF798A"/>
    <w:rsid w:val="00DF7D7D"/>
    <w:rsid w:val="00E01A09"/>
    <w:rsid w:val="00E02006"/>
    <w:rsid w:val="00E031B6"/>
    <w:rsid w:val="00E040D9"/>
    <w:rsid w:val="00E04B7D"/>
    <w:rsid w:val="00E07136"/>
    <w:rsid w:val="00E10DD3"/>
    <w:rsid w:val="00E11151"/>
    <w:rsid w:val="00E11D82"/>
    <w:rsid w:val="00E147D2"/>
    <w:rsid w:val="00E215DF"/>
    <w:rsid w:val="00E22BA8"/>
    <w:rsid w:val="00E22D64"/>
    <w:rsid w:val="00E42CC1"/>
    <w:rsid w:val="00E45E3C"/>
    <w:rsid w:val="00E46CC5"/>
    <w:rsid w:val="00E478D8"/>
    <w:rsid w:val="00E56709"/>
    <w:rsid w:val="00E623D9"/>
    <w:rsid w:val="00E6245A"/>
    <w:rsid w:val="00E628BB"/>
    <w:rsid w:val="00E629F6"/>
    <w:rsid w:val="00E650F8"/>
    <w:rsid w:val="00E6661E"/>
    <w:rsid w:val="00E71838"/>
    <w:rsid w:val="00E748B0"/>
    <w:rsid w:val="00E7528C"/>
    <w:rsid w:val="00E8423A"/>
    <w:rsid w:val="00E8538D"/>
    <w:rsid w:val="00E90A63"/>
    <w:rsid w:val="00E90D1D"/>
    <w:rsid w:val="00E93E31"/>
    <w:rsid w:val="00E96E3E"/>
    <w:rsid w:val="00E97AD8"/>
    <w:rsid w:val="00EA028D"/>
    <w:rsid w:val="00EA0B18"/>
    <w:rsid w:val="00EA4679"/>
    <w:rsid w:val="00EB2CBA"/>
    <w:rsid w:val="00EB353D"/>
    <w:rsid w:val="00EB5591"/>
    <w:rsid w:val="00EB727E"/>
    <w:rsid w:val="00EC007A"/>
    <w:rsid w:val="00EC4D0E"/>
    <w:rsid w:val="00EC6B0D"/>
    <w:rsid w:val="00EC7DB6"/>
    <w:rsid w:val="00ED5911"/>
    <w:rsid w:val="00EE48DE"/>
    <w:rsid w:val="00EE5C61"/>
    <w:rsid w:val="00EE64CC"/>
    <w:rsid w:val="00EF1B69"/>
    <w:rsid w:val="00EF2859"/>
    <w:rsid w:val="00EF36A6"/>
    <w:rsid w:val="00EF407A"/>
    <w:rsid w:val="00EF49F6"/>
    <w:rsid w:val="00F03989"/>
    <w:rsid w:val="00F05DC8"/>
    <w:rsid w:val="00F067A6"/>
    <w:rsid w:val="00F0701E"/>
    <w:rsid w:val="00F11040"/>
    <w:rsid w:val="00F21225"/>
    <w:rsid w:val="00F25A25"/>
    <w:rsid w:val="00F27396"/>
    <w:rsid w:val="00F347F7"/>
    <w:rsid w:val="00F353E4"/>
    <w:rsid w:val="00F379AB"/>
    <w:rsid w:val="00F4254A"/>
    <w:rsid w:val="00F47E65"/>
    <w:rsid w:val="00F51700"/>
    <w:rsid w:val="00F520D3"/>
    <w:rsid w:val="00F52944"/>
    <w:rsid w:val="00F532E8"/>
    <w:rsid w:val="00F67D7B"/>
    <w:rsid w:val="00F71892"/>
    <w:rsid w:val="00F75ABF"/>
    <w:rsid w:val="00F77208"/>
    <w:rsid w:val="00F774D9"/>
    <w:rsid w:val="00F90BAA"/>
    <w:rsid w:val="00F93E23"/>
    <w:rsid w:val="00F958E2"/>
    <w:rsid w:val="00FA1BDA"/>
    <w:rsid w:val="00FA6696"/>
    <w:rsid w:val="00FB0FD4"/>
    <w:rsid w:val="00FB779F"/>
    <w:rsid w:val="00FC3075"/>
    <w:rsid w:val="00FC3CC2"/>
    <w:rsid w:val="00FC534C"/>
    <w:rsid w:val="00FC6D27"/>
    <w:rsid w:val="00FD1C0B"/>
    <w:rsid w:val="00FD31EF"/>
    <w:rsid w:val="00FE2582"/>
    <w:rsid w:val="00FE2E71"/>
    <w:rsid w:val="00FE657C"/>
    <w:rsid w:val="00FF0C89"/>
    <w:rsid w:val="01037968"/>
    <w:rsid w:val="018CCD53"/>
    <w:rsid w:val="01A6840B"/>
    <w:rsid w:val="01B57CE2"/>
    <w:rsid w:val="01DA28B7"/>
    <w:rsid w:val="01E1920C"/>
    <w:rsid w:val="01E83E7A"/>
    <w:rsid w:val="01FDBFF4"/>
    <w:rsid w:val="02247384"/>
    <w:rsid w:val="023DC6E2"/>
    <w:rsid w:val="02E45906"/>
    <w:rsid w:val="03496B42"/>
    <w:rsid w:val="0369BC2A"/>
    <w:rsid w:val="03AB2D34"/>
    <w:rsid w:val="0563AA9B"/>
    <w:rsid w:val="05C114D5"/>
    <w:rsid w:val="060F2C7C"/>
    <w:rsid w:val="061F892E"/>
    <w:rsid w:val="0680789D"/>
    <w:rsid w:val="0734C95E"/>
    <w:rsid w:val="073AF256"/>
    <w:rsid w:val="0743A191"/>
    <w:rsid w:val="077304B6"/>
    <w:rsid w:val="09099A6C"/>
    <w:rsid w:val="09AC13AB"/>
    <w:rsid w:val="0A344F1E"/>
    <w:rsid w:val="0B2BED3C"/>
    <w:rsid w:val="0B6FF992"/>
    <w:rsid w:val="0B76AAEC"/>
    <w:rsid w:val="0B7F03C9"/>
    <w:rsid w:val="0BE5AF75"/>
    <w:rsid w:val="0BF4BBDF"/>
    <w:rsid w:val="0C26088A"/>
    <w:rsid w:val="0C4160DD"/>
    <w:rsid w:val="0C7A060F"/>
    <w:rsid w:val="0CCC50DA"/>
    <w:rsid w:val="0D008054"/>
    <w:rsid w:val="0DD9B700"/>
    <w:rsid w:val="0E5011A3"/>
    <w:rsid w:val="0E824714"/>
    <w:rsid w:val="0E8663BE"/>
    <w:rsid w:val="0EC22F3F"/>
    <w:rsid w:val="0EF4C32A"/>
    <w:rsid w:val="0F0846A1"/>
    <w:rsid w:val="0F9E94A6"/>
    <w:rsid w:val="0FAED2BD"/>
    <w:rsid w:val="1008BF0C"/>
    <w:rsid w:val="104225C1"/>
    <w:rsid w:val="10545A24"/>
    <w:rsid w:val="107321AD"/>
    <w:rsid w:val="1101C106"/>
    <w:rsid w:val="11801B20"/>
    <w:rsid w:val="124DB449"/>
    <w:rsid w:val="1256108A"/>
    <w:rsid w:val="12EF6BDE"/>
    <w:rsid w:val="1335E3E2"/>
    <w:rsid w:val="13DA0EA9"/>
    <w:rsid w:val="13F48678"/>
    <w:rsid w:val="14E0E69C"/>
    <w:rsid w:val="1530E21B"/>
    <w:rsid w:val="156DDBA3"/>
    <w:rsid w:val="157EDD34"/>
    <w:rsid w:val="157FB570"/>
    <w:rsid w:val="15C6CB30"/>
    <w:rsid w:val="161084AF"/>
    <w:rsid w:val="16727A0A"/>
    <w:rsid w:val="1673C1F2"/>
    <w:rsid w:val="169908B5"/>
    <w:rsid w:val="16E1FEFB"/>
    <w:rsid w:val="171F7DFE"/>
    <w:rsid w:val="172A8955"/>
    <w:rsid w:val="172D447C"/>
    <w:rsid w:val="173675D3"/>
    <w:rsid w:val="1750FAF4"/>
    <w:rsid w:val="17735F7A"/>
    <w:rsid w:val="1781C912"/>
    <w:rsid w:val="18386522"/>
    <w:rsid w:val="19E3E9CE"/>
    <w:rsid w:val="1A6653E2"/>
    <w:rsid w:val="1B2919F0"/>
    <w:rsid w:val="1B39601C"/>
    <w:rsid w:val="1B55B511"/>
    <w:rsid w:val="1BB2BC5F"/>
    <w:rsid w:val="1D3E080D"/>
    <w:rsid w:val="1D6C723C"/>
    <w:rsid w:val="1DD1EEFC"/>
    <w:rsid w:val="1E276FFE"/>
    <w:rsid w:val="1EC9CCEA"/>
    <w:rsid w:val="1ED20ECE"/>
    <w:rsid w:val="1F8DBD7C"/>
    <w:rsid w:val="1FFE4631"/>
    <w:rsid w:val="201AB3CA"/>
    <w:rsid w:val="210CB02F"/>
    <w:rsid w:val="219C0148"/>
    <w:rsid w:val="2217615F"/>
    <w:rsid w:val="22560239"/>
    <w:rsid w:val="229F828F"/>
    <w:rsid w:val="22A88DE5"/>
    <w:rsid w:val="22E17BEC"/>
    <w:rsid w:val="22EA2317"/>
    <w:rsid w:val="22ED83A2"/>
    <w:rsid w:val="231D8B70"/>
    <w:rsid w:val="2352253A"/>
    <w:rsid w:val="23B9873D"/>
    <w:rsid w:val="24036AAA"/>
    <w:rsid w:val="2414CCE0"/>
    <w:rsid w:val="24A2A821"/>
    <w:rsid w:val="2558470C"/>
    <w:rsid w:val="256129D6"/>
    <w:rsid w:val="25820A42"/>
    <w:rsid w:val="26AC8B44"/>
    <w:rsid w:val="26C1CA05"/>
    <w:rsid w:val="26D5B496"/>
    <w:rsid w:val="27538F15"/>
    <w:rsid w:val="277DFF38"/>
    <w:rsid w:val="27942251"/>
    <w:rsid w:val="27FE49F4"/>
    <w:rsid w:val="285C359F"/>
    <w:rsid w:val="285DB9CA"/>
    <w:rsid w:val="287588C3"/>
    <w:rsid w:val="289D6E8A"/>
    <w:rsid w:val="28B8BC73"/>
    <w:rsid w:val="2A6AE691"/>
    <w:rsid w:val="2A87A6CB"/>
    <w:rsid w:val="2AC45160"/>
    <w:rsid w:val="2B1E35AA"/>
    <w:rsid w:val="2B6C0668"/>
    <w:rsid w:val="2B72E312"/>
    <w:rsid w:val="2B99FFF9"/>
    <w:rsid w:val="2BC4D2C2"/>
    <w:rsid w:val="2BE7568A"/>
    <w:rsid w:val="2C338A7D"/>
    <w:rsid w:val="2C5D66E8"/>
    <w:rsid w:val="2CB42E36"/>
    <w:rsid w:val="2DF64B8E"/>
    <w:rsid w:val="2E4A76DC"/>
    <w:rsid w:val="2ED20141"/>
    <w:rsid w:val="2F183D0F"/>
    <w:rsid w:val="2F7760E1"/>
    <w:rsid w:val="2F8320D6"/>
    <w:rsid w:val="305FE2E4"/>
    <w:rsid w:val="3060A027"/>
    <w:rsid w:val="3091CE26"/>
    <w:rsid w:val="30B0300D"/>
    <w:rsid w:val="30E13815"/>
    <w:rsid w:val="3111C242"/>
    <w:rsid w:val="322CDD7D"/>
    <w:rsid w:val="326E08E2"/>
    <w:rsid w:val="3291BD13"/>
    <w:rsid w:val="32B4CC97"/>
    <w:rsid w:val="32C1ABA4"/>
    <w:rsid w:val="32EBEA5D"/>
    <w:rsid w:val="330A9FFD"/>
    <w:rsid w:val="33441CD4"/>
    <w:rsid w:val="33DAC7A6"/>
    <w:rsid w:val="3478B048"/>
    <w:rsid w:val="349681CB"/>
    <w:rsid w:val="3579264C"/>
    <w:rsid w:val="35951B4F"/>
    <w:rsid w:val="359DC2B3"/>
    <w:rsid w:val="35E6D4A5"/>
    <w:rsid w:val="36BB6EEF"/>
    <w:rsid w:val="36FDBD0D"/>
    <w:rsid w:val="37C10DAB"/>
    <w:rsid w:val="37CAB2BA"/>
    <w:rsid w:val="37FE17F8"/>
    <w:rsid w:val="383E4B0D"/>
    <w:rsid w:val="39967CAD"/>
    <w:rsid w:val="39BD626A"/>
    <w:rsid w:val="3A58A52F"/>
    <w:rsid w:val="3A75C2A6"/>
    <w:rsid w:val="3ABBF52A"/>
    <w:rsid w:val="3B66B43C"/>
    <w:rsid w:val="3B89DB31"/>
    <w:rsid w:val="3BFCCF12"/>
    <w:rsid w:val="3C12007C"/>
    <w:rsid w:val="3C1E2963"/>
    <w:rsid w:val="3C3EDB0B"/>
    <w:rsid w:val="3CC45B80"/>
    <w:rsid w:val="3CD8CE22"/>
    <w:rsid w:val="3CDF9E2A"/>
    <w:rsid w:val="3DD429C7"/>
    <w:rsid w:val="3E34A602"/>
    <w:rsid w:val="3E62A592"/>
    <w:rsid w:val="3E761966"/>
    <w:rsid w:val="3EEF7359"/>
    <w:rsid w:val="3F5A3B18"/>
    <w:rsid w:val="3F68C2AE"/>
    <w:rsid w:val="3FD12CC7"/>
    <w:rsid w:val="402E34C5"/>
    <w:rsid w:val="40E37BD8"/>
    <w:rsid w:val="4131C563"/>
    <w:rsid w:val="414C3CD3"/>
    <w:rsid w:val="416C9563"/>
    <w:rsid w:val="41A0EF2C"/>
    <w:rsid w:val="41E7BBFB"/>
    <w:rsid w:val="41F12630"/>
    <w:rsid w:val="42A41ADD"/>
    <w:rsid w:val="4311296A"/>
    <w:rsid w:val="434AEF38"/>
    <w:rsid w:val="435EF257"/>
    <w:rsid w:val="43AE528B"/>
    <w:rsid w:val="44A1A4E6"/>
    <w:rsid w:val="44B66E4A"/>
    <w:rsid w:val="452BB943"/>
    <w:rsid w:val="45B834EE"/>
    <w:rsid w:val="45BB3BEF"/>
    <w:rsid w:val="45E0FC95"/>
    <w:rsid w:val="45E455A2"/>
    <w:rsid w:val="45E9BD77"/>
    <w:rsid w:val="45F66453"/>
    <w:rsid w:val="468D0F26"/>
    <w:rsid w:val="47068096"/>
    <w:rsid w:val="470B09DA"/>
    <w:rsid w:val="472FE28F"/>
    <w:rsid w:val="47B5FE37"/>
    <w:rsid w:val="4834465D"/>
    <w:rsid w:val="4859D70A"/>
    <w:rsid w:val="496E7277"/>
    <w:rsid w:val="4A080032"/>
    <w:rsid w:val="4A593910"/>
    <w:rsid w:val="4A5C22A7"/>
    <w:rsid w:val="4A6481B0"/>
    <w:rsid w:val="4A7540B8"/>
    <w:rsid w:val="4A9A9AA1"/>
    <w:rsid w:val="4AAFBD6F"/>
    <w:rsid w:val="4AB5CCF0"/>
    <w:rsid w:val="4AD0A749"/>
    <w:rsid w:val="4AE02931"/>
    <w:rsid w:val="4AE44A87"/>
    <w:rsid w:val="4B0AB75B"/>
    <w:rsid w:val="4B265F26"/>
    <w:rsid w:val="4B357B38"/>
    <w:rsid w:val="4B58425C"/>
    <w:rsid w:val="4B8EAB03"/>
    <w:rsid w:val="4C09A98E"/>
    <w:rsid w:val="4C5C8B86"/>
    <w:rsid w:val="4C6734D3"/>
    <w:rsid w:val="4CDEF5DE"/>
    <w:rsid w:val="4D297E9A"/>
    <w:rsid w:val="4DD126CC"/>
    <w:rsid w:val="4E5FD08B"/>
    <w:rsid w:val="4E701599"/>
    <w:rsid w:val="4ED345E5"/>
    <w:rsid w:val="4F28D5A4"/>
    <w:rsid w:val="4F46BAD6"/>
    <w:rsid w:val="4FFC3E6B"/>
    <w:rsid w:val="504442A4"/>
    <w:rsid w:val="504FBDAA"/>
    <w:rsid w:val="520AA591"/>
    <w:rsid w:val="530B58B3"/>
    <w:rsid w:val="531D0C18"/>
    <w:rsid w:val="532A0663"/>
    <w:rsid w:val="53504397"/>
    <w:rsid w:val="53676981"/>
    <w:rsid w:val="53AD683F"/>
    <w:rsid w:val="543F5F53"/>
    <w:rsid w:val="551B7B16"/>
    <w:rsid w:val="5552F1E8"/>
    <w:rsid w:val="5569C867"/>
    <w:rsid w:val="55A7D2DD"/>
    <w:rsid w:val="55F0B1F0"/>
    <w:rsid w:val="56402534"/>
    <w:rsid w:val="56419755"/>
    <w:rsid w:val="56746643"/>
    <w:rsid w:val="56AF7DBB"/>
    <w:rsid w:val="56DD5A9E"/>
    <w:rsid w:val="56F07E97"/>
    <w:rsid w:val="57C3B861"/>
    <w:rsid w:val="583465E2"/>
    <w:rsid w:val="5879E655"/>
    <w:rsid w:val="58B37CCA"/>
    <w:rsid w:val="5ABDDC69"/>
    <w:rsid w:val="5B00F904"/>
    <w:rsid w:val="5B6E3ED8"/>
    <w:rsid w:val="5BA2E9FA"/>
    <w:rsid w:val="5BF8EBE2"/>
    <w:rsid w:val="5C14FFBC"/>
    <w:rsid w:val="5C2049CD"/>
    <w:rsid w:val="5C5D9F7B"/>
    <w:rsid w:val="5CE9A5D5"/>
    <w:rsid w:val="5D013A6B"/>
    <w:rsid w:val="5D326AB8"/>
    <w:rsid w:val="5D65016A"/>
    <w:rsid w:val="5DBC9092"/>
    <w:rsid w:val="5DECEC01"/>
    <w:rsid w:val="5E297835"/>
    <w:rsid w:val="5E63571E"/>
    <w:rsid w:val="5E868DFC"/>
    <w:rsid w:val="5EB5EE86"/>
    <w:rsid w:val="5EF57F46"/>
    <w:rsid w:val="5F1BCCDD"/>
    <w:rsid w:val="5F1C1D6E"/>
    <w:rsid w:val="5F1F847A"/>
    <w:rsid w:val="5F361E3C"/>
    <w:rsid w:val="5F8E03CF"/>
    <w:rsid w:val="5FFC20EB"/>
    <w:rsid w:val="60A23DE5"/>
    <w:rsid w:val="60B90CBD"/>
    <w:rsid w:val="60C66E67"/>
    <w:rsid w:val="60F952F2"/>
    <w:rsid w:val="61CEE58A"/>
    <w:rsid w:val="61CF6A3E"/>
    <w:rsid w:val="61EA656D"/>
    <w:rsid w:val="621FE630"/>
    <w:rsid w:val="624A9C9D"/>
    <w:rsid w:val="62716E90"/>
    <w:rsid w:val="630AB03C"/>
    <w:rsid w:val="63219D58"/>
    <w:rsid w:val="637A749A"/>
    <w:rsid w:val="637B0422"/>
    <w:rsid w:val="6384782A"/>
    <w:rsid w:val="6417A282"/>
    <w:rsid w:val="64D478FA"/>
    <w:rsid w:val="6526B9D3"/>
    <w:rsid w:val="65C8A022"/>
    <w:rsid w:val="65D8451C"/>
    <w:rsid w:val="65F44F99"/>
    <w:rsid w:val="65FE1C63"/>
    <w:rsid w:val="6611E587"/>
    <w:rsid w:val="6647BFF6"/>
    <w:rsid w:val="66DBE8DB"/>
    <w:rsid w:val="6839FEB4"/>
    <w:rsid w:val="690AE923"/>
    <w:rsid w:val="696865B8"/>
    <w:rsid w:val="697DEA8D"/>
    <w:rsid w:val="6A387D8D"/>
    <w:rsid w:val="6A56BB8A"/>
    <w:rsid w:val="6AB94C16"/>
    <w:rsid w:val="6AE56124"/>
    <w:rsid w:val="6B04C154"/>
    <w:rsid w:val="6B80AD19"/>
    <w:rsid w:val="6BAB8E86"/>
    <w:rsid w:val="6BB17288"/>
    <w:rsid w:val="6BDE6D09"/>
    <w:rsid w:val="6C024440"/>
    <w:rsid w:val="6C51AD97"/>
    <w:rsid w:val="6D08DB5C"/>
    <w:rsid w:val="6D565FBA"/>
    <w:rsid w:val="6DAC1807"/>
    <w:rsid w:val="6DC29FE4"/>
    <w:rsid w:val="6DCF0FED"/>
    <w:rsid w:val="6DE36C3A"/>
    <w:rsid w:val="6EC704EA"/>
    <w:rsid w:val="6F364A8C"/>
    <w:rsid w:val="6F3E2CED"/>
    <w:rsid w:val="6FB08693"/>
    <w:rsid w:val="6FCC07F3"/>
    <w:rsid w:val="70AC532B"/>
    <w:rsid w:val="70B1C077"/>
    <w:rsid w:val="70C1F4F4"/>
    <w:rsid w:val="70CFE22F"/>
    <w:rsid w:val="70F67FB5"/>
    <w:rsid w:val="7167CB3C"/>
    <w:rsid w:val="71BBA2DE"/>
    <w:rsid w:val="71F0D42E"/>
    <w:rsid w:val="725065B1"/>
    <w:rsid w:val="72C29683"/>
    <w:rsid w:val="72CE52D2"/>
    <w:rsid w:val="73A5A9C3"/>
    <w:rsid w:val="73FF9D37"/>
    <w:rsid w:val="743A67A8"/>
    <w:rsid w:val="74485499"/>
    <w:rsid w:val="746D9AE9"/>
    <w:rsid w:val="74AC39DD"/>
    <w:rsid w:val="74C8D889"/>
    <w:rsid w:val="74E01D69"/>
    <w:rsid w:val="75538C5D"/>
    <w:rsid w:val="75E52C42"/>
    <w:rsid w:val="7793C7CA"/>
    <w:rsid w:val="77C8584B"/>
    <w:rsid w:val="784F3AF7"/>
    <w:rsid w:val="7857E3F6"/>
    <w:rsid w:val="789C2852"/>
    <w:rsid w:val="78A93E86"/>
    <w:rsid w:val="78FFD5DC"/>
    <w:rsid w:val="793DB1CD"/>
    <w:rsid w:val="796F4466"/>
    <w:rsid w:val="79B7433C"/>
    <w:rsid w:val="7A1A8A81"/>
    <w:rsid w:val="7A25E76F"/>
    <w:rsid w:val="7ABD561A"/>
    <w:rsid w:val="7AD7A94E"/>
    <w:rsid w:val="7B8C0FD6"/>
    <w:rsid w:val="7C355510"/>
    <w:rsid w:val="7C710482"/>
    <w:rsid w:val="7C8695D1"/>
    <w:rsid w:val="7C903152"/>
    <w:rsid w:val="7CA595DA"/>
    <w:rsid w:val="7CB16939"/>
    <w:rsid w:val="7CE494C4"/>
    <w:rsid w:val="7D54343E"/>
    <w:rsid w:val="7DE09647"/>
    <w:rsid w:val="7E29097D"/>
    <w:rsid w:val="7E3E0B50"/>
    <w:rsid w:val="7EA4B602"/>
    <w:rsid w:val="7EC89583"/>
    <w:rsid w:val="7F4F1FF6"/>
    <w:rsid w:val="7FA730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F0EAC"/>
  <w15:chartTrackingRefBased/>
  <w15:docId w15:val="{40C68887-2795-470D-BEC2-C8ED4DE76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3B99"/>
  </w:style>
  <w:style w:type="paragraph" w:styleId="Heading1">
    <w:name w:val="heading 1"/>
    <w:basedOn w:val="Normal"/>
    <w:next w:val="Normal"/>
    <w:link w:val="Heading1Char"/>
    <w:uiPriority w:val="9"/>
    <w:qFormat/>
    <w:rsid w:val="00083B9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83B99"/>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3B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3B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3B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3B9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3B9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3B9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3B99"/>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83B9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083B99"/>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083B9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083B9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083B9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083B9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83B9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83B9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83B99"/>
    <w:rPr>
      <w:rFonts w:eastAsiaTheme="majorEastAsia" w:cstheme="majorBidi"/>
      <w:color w:val="272727" w:themeColor="text1" w:themeTint="D8"/>
    </w:rPr>
  </w:style>
  <w:style w:type="paragraph" w:styleId="Title">
    <w:name w:val="Title"/>
    <w:basedOn w:val="Normal"/>
    <w:next w:val="Normal"/>
    <w:link w:val="TitleChar"/>
    <w:uiPriority w:val="10"/>
    <w:qFormat/>
    <w:rsid w:val="00083B9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83B9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83B99"/>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83B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3B9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083B99"/>
    <w:rPr>
      <w:i/>
      <w:iCs/>
      <w:color w:val="404040" w:themeColor="text1" w:themeTint="BF"/>
    </w:rPr>
  </w:style>
  <w:style w:type="paragraph" w:styleId="ListParagraph">
    <w:name w:val="List Paragraph"/>
    <w:basedOn w:val="Normal"/>
    <w:uiPriority w:val="34"/>
    <w:qFormat/>
    <w:rsid w:val="00083B99"/>
    <w:pPr>
      <w:ind w:left="720"/>
      <w:contextualSpacing/>
    </w:pPr>
  </w:style>
  <w:style w:type="character" w:styleId="IntenseEmphasis">
    <w:name w:val="Intense Emphasis"/>
    <w:basedOn w:val="DefaultParagraphFont"/>
    <w:uiPriority w:val="21"/>
    <w:qFormat/>
    <w:rsid w:val="00083B99"/>
    <w:rPr>
      <w:i/>
      <w:iCs/>
      <w:color w:val="2F5496" w:themeColor="accent1" w:themeShade="BF"/>
    </w:rPr>
  </w:style>
  <w:style w:type="paragraph" w:styleId="IntenseQuote">
    <w:name w:val="Intense Quote"/>
    <w:basedOn w:val="Normal"/>
    <w:next w:val="Normal"/>
    <w:link w:val="IntenseQuoteChar"/>
    <w:uiPriority w:val="30"/>
    <w:qFormat/>
    <w:rsid w:val="00083B9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083B99"/>
    <w:rPr>
      <w:i/>
      <w:iCs/>
      <w:color w:val="2F5496" w:themeColor="accent1" w:themeShade="BF"/>
    </w:rPr>
  </w:style>
  <w:style w:type="character" w:styleId="IntenseReference">
    <w:name w:val="Intense Reference"/>
    <w:basedOn w:val="DefaultParagraphFont"/>
    <w:uiPriority w:val="32"/>
    <w:qFormat/>
    <w:rsid w:val="00083B99"/>
    <w:rPr>
      <w:b/>
      <w:bCs/>
      <w:smallCaps/>
      <w:color w:val="2F5496" w:themeColor="accent1" w:themeShade="BF"/>
      <w:spacing w:val="5"/>
    </w:rPr>
  </w:style>
  <w:style w:type="table" w:styleId="TableGrid">
    <w:name w:val="Table Grid"/>
    <w:basedOn w:val="TableNormal"/>
    <w:uiPriority w:val="39"/>
    <w:rsid w:val="00083B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083B99"/>
    <w:pPr>
      <w:tabs>
        <w:tab w:val="center" w:pos="4513"/>
        <w:tab w:val="right" w:pos="9026"/>
      </w:tabs>
    </w:pPr>
  </w:style>
  <w:style w:type="character" w:styleId="HeaderChar" w:customStyle="1">
    <w:name w:val="Header Char"/>
    <w:basedOn w:val="DefaultParagraphFont"/>
    <w:link w:val="Header"/>
    <w:uiPriority w:val="99"/>
    <w:rsid w:val="00083B99"/>
  </w:style>
  <w:style w:type="character" w:styleId="Style1" w:customStyle="1">
    <w:name w:val="Style1"/>
    <w:basedOn w:val="DefaultParagraphFont"/>
    <w:uiPriority w:val="1"/>
    <w:rsid w:val="00083B99"/>
    <w:rPr>
      <w:rFonts w:ascii="Arial" w:hAnsi="Arial"/>
    </w:rPr>
  </w:style>
  <w:style w:type="character" w:styleId="Style2" w:customStyle="1">
    <w:name w:val="Style2"/>
    <w:basedOn w:val="DefaultParagraphFont"/>
    <w:uiPriority w:val="1"/>
    <w:rsid w:val="00083B99"/>
    <w:rPr>
      <w:rFonts w:ascii="Arial" w:hAnsi="Arial"/>
    </w:rPr>
  </w:style>
  <w:style w:type="paragraph" w:styleId="Footer">
    <w:name w:val="footer"/>
    <w:basedOn w:val="Normal"/>
    <w:link w:val="FooterChar"/>
    <w:uiPriority w:val="99"/>
    <w:unhideWhenUsed/>
    <w:rsid w:val="00083B99"/>
    <w:pPr>
      <w:tabs>
        <w:tab w:val="center" w:pos="4513"/>
        <w:tab w:val="right" w:pos="9026"/>
      </w:tabs>
    </w:pPr>
  </w:style>
  <w:style w:type="character" w:styleId="FooterChar" w:customStyle="1">
    <w:name w:val="Footer Char"/>
    <w:basedOn w:val="DefaultParagraphFont"/>
    <w:link w:val="Footer"/>
    <w:uiPriority w:val="99"/>
    <w:rsid w:val="00083B99"/>
  </w:style>
  <w:style w:type="character" w:styleId="Hyperlink">
    <w:name w:val="Hyperlink"/>
    <w:basedOn w:val="DefaultParagraphFont"/>
    <w:uiPriority w:val="99"/>
    <w:unhideWhenUsed/>
    <w:rsid w:val="007972AD"/>
    <w:rPr>
      <w:color w:val="0563C1" w:themeColor="hyperlink"/>
      <w:u w:val="single"/>
    </w:rPr>
  </w:style>
  <w:style w:type="character" w:styleId="UnresolvedMention">
    <w:name w:val="Unresolved Mention"/>
    <w:basedOn w:val="DefaultParagraphFont"/>
    <w:uiPriority w:val="99"/>
    <w:semiHidden/>
    <w:unhideWhenUsed/>
    <w:rsid w:val="007972AD"/>
    <w:rPr>
      <w:color w:val="605E5C"/>
      <w:shd w:val="clear" w:color="auto" w:fill="E1DFDD"/>
    </w:rPr>
  </w:style>
  <w:style w:type="paragraph" w:styleId="NormalWeb">
    <w:name w:val="Normal (Web)"/>
    <w:basedOn w:val="Normal"/>
    <w:uiPriority w:val="99"/>
    <w:semiHidden/>
    <w:unhideWhenUsed/>
    <w:rsid w:val="00B018C1"/>
    <w:rPr>
      <w:rFonts w:ascii="Times New Roman" w:hAnsi="Times New Roman" w:cs="Times New Roman"/>
    </w:rPr>
  </w:style>
  <w:style w:type="paragraph" w:styleId="Revision">
    <w:name w:val="Revision"/>
    <w:hidden/>
    <w:uiPriority w:val="99"/>
    <w:semiHidden/>
    <w:rsid w:val="00C75E02"/>
  </w:style>
  <w:style w:type="character" w:styleId="CommentReference">
    <w:name w:val="annotation reference"/>
    <w:basedOn w:val="DefaultParagraphFont"/>
    <w:uiPriority w:val="99"/>
    <w:semiHidden/>
    <w:unhideWhenUsed/>
    <w:rsid w:val="000B74CC"/>
    <w:rPr>
      <w:sz w:val="16"/>
      <w:szCs w:val="16"/>
    </w:rPr>
  </w:style>
  <w:style w:type="paragraph" w:styleId="CommentText">
    <w:name w:val="annotation text"/>
    <w:basedOn w:val="Normal"/>
    <w:link w:val="CommentTextChar"/>
    <w:uiPriority w:val="99"/>
    <w:semiHidden/>
    <w:unhideWhenUsed/>
    <w:rsid w:val="000B74CC"/>
    <w:rPr>
      <w:sz w:val="20"/>
      <w:szCs w:val="20"/>
    </w:rPr>
  </w:style>
  <w:style w:type="character" w:styleId="CommentTextChar" w:customStyle="1">
    <w:name w:val="Comment Text Char"/>
    <w:basedOn w:val="DefaultParagraphFont"/>
    <w:link w:val="CommentText"/>
    <w:uiPriority w:val="99"/>
    <w:semiHidden/>
    <w:rsid w:val="000B74CC"/>
    <w:rPr>
      <w:sz w:val="20"/>
      <w:szCs w:val="20"/>
    </w:rPr>
  </w:style>
  <w:style w:type="paragraph" w:styleId="CommentSubject">
    <w:name w:val="annotation subject"/>
    <w:basedOn w:val="CommentText"/>
    <w:next w:val="CommentText"/>
    <w:link w:val="CommentSubjectChar"/>
    <w:uiPriority w:val="99"/>
    <w:semiHidden/>
    <w:unhideWhenUsed/>
    <w:rsid w:val="000B74CC"/>
    <w:rPr>
      <w:b/>
      <w:bCs/>
    </w:rPr>
  </w:style>
  <w:style w:type="character" w:styleId="CommentSubjectChar" w:customStyle="1">
    <w:name w:val="Comment Subject Char"/>
    <w:basedOn w:val="CommentTextChar"/>
    <w:link w:val="CommentSubject"/>
    <w:uiPriority w:val="99"/>
    <w:semiHidden/>
    <w:rsid w:val="000B74CC"/>
    <w:rPr>
      <w:b/>
      <w:bCs/>
      <w:sz w:val="20"/>
      <w:szCs w:val="20"/>
    </w:rPr>
  </w:style>
  <w:style w:type="paragraph" w:styleId="paragraph" w:customStyle="1">
    <w:name w:val="paragraph"/>
    <w:basedOn w:val="Normal"/>
    <w:rsid w:val="00C9438A"/>
    <w:pPr>
      <w:spacing w:before="100" w:beforeAutospacing="1" w:after="100" w:afterAutospacing="1"/>
    </w:pPr>
    <w:rPr>
      <w:rFonts w:ascii="Times New Roman" w:hAnsi="Times New Roman" w:eastAsia="Times New Roman" w:cs="Times New Roman"/>
      <w:kern w:val="0"/>
      <w:lang w:eastAsia="en-GB"/>
      <w14:ligatures w14:val="none"/>
    </w:rPr>
  </w:style>
  <w:style w:type="character" w:styleId="normaltextrun" w:customStyle="1">
    <w:name w:val="normaltextrun"/>
    <w:basedOn w:val="DefaultParagraphFont"/>
    <w:rsid w:val="00C9438A"/>
  </w:style>
  <w:style w:type="character" w:styleId="eop" w:customStyle="1">
    <w:name w:val="eop"/>
    <w:basedOn w:val="DefaultParagraphFont"/>
    <w:rsid w:val="00C9438A"/>
  </w:style>
  <w:style w:type="paragraph" w:styleId="Heading4Alt" w:customStyle="1">
    <w:name w:val="Heading 4 Alt"/>
    <w:basedOn w:val="Normal"/>
    <w:uiPriority w:val="1"/>
    <w:qFormat/>
    <w:rsid w:val="551B7B16"/>
    <w:pPr>
      <w:keepNext/>
      <w:keepLines/>
      <w:spacing w:before="120" w:after="240"/>
      <w:ind w:left="6805" w:hanging="1134"/>
      <w:outlineLvl w:val="3"/>
    </w:pPr>
    <w:rPr>
      <w:rFonts w:eastAsiaTheme="majorEastAsia"/>
      <w:b/>
      <w:bCs/>
      <w:color w:val="343A3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194968">
      <w:bodyDiv w:val="1"/>
      <w:marLeft w:val="0"/>
      <w:marRight w:val="0"/>
      <w:marTop w:val="0"/>
      <w:marBottom w:val="0"/>
      <w:divBdr>
        <w:top w:val="none" w:sz="0" w:space="0" w:color="auto"/>
        <w:left w:val="none" w:sz="0" w:space="0" w:color="auto"/>
        <w:bottom w:val="none" w:sz="0" w:space="0" w:color="auto"/>
        <w:right w:val="none" w:sz="0" w:space="0" w:color="auto"/>
      </w:divBdr>
    </w:div>
    <w:div w:id="676227149">
      <w:bodyDiv w:val="1"/>
      <w:marLeft w:val="0"/>
      <w:marRight w:val="0"/>
      <w:marTop w:val="0"/>
      <w:marBottom w:val="0"/>
      <w:divBdr>
        <w:top w:val="none" w:sz="0" w:space="0" w:color="auto"/>
        <w:left w:val="none" w:sz="0" w:space="0" w:color="auto"/>
        <w:bottom w:val="none" w:sz="0" w:space="0" w:color="auto"/>
        <w:right w:val="none" w:sz="0" w:space="0" w:color="auto"/>
      </w:divBdr>
    </w:div>
    <w:div w:id="1300500163">
      <w:bodyDiv w:val="1"/>
      <w:marLeft w:val="0"/>
      <w:marRight w:val="0"/>
      <w:marTop w:val="0"/>
      <w:marBottom w:val="0"/>
      <w:divBdr>
        <w:top w:val="none" w:sz="0" w:space="0" w:color="auto"/>
        <w:left w:val="none" w:sz="0" w:space="0" w:color="auto"/>
        <w:bottom w:val="none" w:sz="0" w:space="0" w:color="auto"/>
        <w:right w:val="none" w:sz="0" w:space="0" w:color="auto"/>
      </w:divBdr>
    </w:div>
    <w:div w:id="1596938437">
      <w:bodyDiv w:val="1"/>
      <w:marLeft w:val="0"/>
      <w:marRight w:val="0"/>
      <w:marTop w:val="0"/>
      <w:marBottom w:val="0"/>
      <w:divBdr>
        <w:top w:val="none" w:sz="0" w:space="0" w:color="auto"/>
        <w:left w:val="none" w:sz="0" w:space="0" w:color="auto"/>
        <w:bottom w:val="none" w:sz="0" w:space="0" w:color="auto"/>
        <w:right w:val="none" w:sz="0" w:space="0" w:color="auto"/>
      </w:divBdr>
    </w:div>
    <w:div w:id="1995061858">
      <w:bodyDiv w:val="1"/>
      <w:marLeft w:val="0"/>
      <w:marRight w:val="0"/>
      <w:marTop w:val="0"/>
      <w:marBottom w:val="0"/>
      <w:divBdr>
        <w:top w:val="none" w:sz="0" w:space="0" w:color="auto"/>
        <w:left w:val="none" w:sz="0" w:space="0" w:color="auto"/>
        <w:bottom w:val="none" w:sz="0" w:space="0" w:color="auto"/>
        <w:right w:val="none" w:sz="0" w:space="0" w:color="auto"/>
      </w:divBdr>
      <w:divsChild>
        <w:div w:id="99763575">
          <w:marLeft w:val="0"/>
          <w:marRight w:val="0"/>
          <w:marTop w:val="0"/>
          <w:marBottom w:val="0"/>
          <w:divBdr>
            <w:top w:val="none" w:sz="0" w:space="0" w:color="auto"/>
            <w:left w:val="none" w:sz="0" w:space="0" w:color="auto"/>
            <w:bottom w:val="none" w:sz="0" w:space="0" w:color="auto"/>
            <w:right w:val="none" w:sz="0" w:space="0" w:color="auto"/>
          </w:divBdr>
        </w:div>
        <w:div w:id="392001199">
          <w:marLeft w:val="0"/>
          <w:marRight w:val="0"/>
          <w:marTop w:val="0"/>
          <w:marBottom w:val="0"/>
          <w:divBdr>
            <w:top w:val="none" w:sz="0" w:space="0" w:color="auto"/>
            <w:left w:val="none" w:sz="0" w:space="0" w:color="auto"/>
            <w:bottom w:val="none" w:sz="0" w:space="0" w:color="auto"/>
            <w:right w:val="none" w:sz="0" w:space="0" w:color="auto"/>
          </w:divBdr>
        </w:div>
        <w:div w:id="666441175">
          <w:marLeft w:val="0"/>
          <w:marRight w:val="0"/>
          <w:marTop w:val="0"/>
          <w:marBottom w:val="0"/>
          <w:divBdr>
            <w:top w:val="none" w:sz="0" w:space="0" w:color="auto"/>
            <w:left w:val="none" w:sz="0" w:space="0" w:color="auto"/>
            <w:bottom w:val="none" w:sz="0" w:space="0" w:color="auto"/>
            <w:right w:val="none" w:sz="0" w:space="0" w:color="auto"/>
          </w:divBdr>
        </w:div>
        <w:div w:id="984160620">
          <w:marLeft w:val="0"/>
          <w:marRight w:val="0"/>
          <w:marTop w:val="0"/>
          <w:marBottom w:val="0"/>
          <w:divBdr>
            <w:top w:val="none" w:sz="0" w:space="0" w:color="auto"/>
            <w:left w:val="none" w:sz="0" w:space="0" w:color="auto"/>
            <w:bottom w:val="none" w:sz="0" w:space="0" w:color="auto"/>
            <w:right w:val="none" w:sz="0" w:space="0" w:color="auto"/>
          </w:divBdr>
        </w:div>
        <w:div w:id="1049918854">
          <w:marLeft w:val="0"/>
          <w:marRight w:val="0"/>
          <w:marTop w:val="0"/>
          <w:marBottom w:val="0"/>
          <w:divBdr>
            <w:top w:val="none" w:sz="0" w:space="0" w:color="auto"/>
            <w:left w:val="none" w:sz="0" w:space="0" w:color="auto"/>
            <w:bottom w:val="none" w:sz="0" w:space="0" w:color="auto"/>
            <w:right w:val="none" w:sz="0" w:space="0" w:color="auto"/>
          </w:divBdr>
        </w:div>
        <w:div w:id="1555972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www.gov.uk/government/publications/the-green-book-appraisal-and-evaluation-in-central-government"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HMT Document" ma:contentTypeID="0x010100F3DA492754083E45834DB37B66A7598000C692CC2E8DBA9D49A57A9011250BE9AD" ma:contentTypeVersion="14" ma:contentTypeDescription="Create an InfoStore Document" ma:contentTypeScope="" ma:versionID="519302e92f54db160a6ec001ab9b44d3">
  <xsd:schema xmlns:xsd="http://www.w3.org/2001/XMLSchema" xmlns:xs="http://www.w3.org/2001/XMLSchema" xmlns:p="http://schemas.microsoft.com/office/2006/metadata/properties" xmlns:ns1="http://schemas.microsoft.com/sharepoint/v3" xmlns:ns2="f9632af1-d92f-4e4b-b1b1-372ce0b263e8" xmlns:ns3="9d1573ab-cb53-4aa2-b0bd-82a77ea0b1e8" targetNamespace="http://schemas.microsoft.com/office/2006/metadata/properties" ma:root="true" ma:fieldsID="98eec4ddf6ed8db3ad906f0de00581bf" ns1:_="" ns2:_="" ns3:_="">
    <xsd:import namespace="http://schemas.microsoft.com/sharepoint/v3"/>
    <xsd:import namespace="f9632af1-d92f-4e4b-b1b1-372ce0b263e8"/>
    <xsd:import namespace="9d1573ab-cb53-4aa2-b0bd-82a77ea0b1e8"/>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9632af1-d92f-4e4b-b1b1-372ce0b263e8"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tru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7c34afa1-5e84-42b8-bbed-78912bb5a4f4}" ma:internalName="TaxCatchAllLabel" ma:readOnly="true" ma:showField="CatchAllDataLabel" ma:web="f9632af1-d92f-4e4b-b1b1-372ce0b263e8">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7c34afa1-5e84-42b8-bbed-78912bb5a4f4}" ma:internalName="TaxCatchAll" ma:showField="CatchAllData" ma:web="f9632af1-d92f-4e4b-b1b1-372ce0b263e8">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dexed="true"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1573ab-cb53-4aa2-b0bd-82a77ea0b1e8"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SearchProperties" ma:index="56" nillable="true" ma:displayName="MediaServiceSearchProperties" ma:hidden="true" ma:internalName="MediaServiceSearchProperties" ma:readOnly="true">
      <xsd:simpleType>
        <xsd:restriction base="dms:Note"/>
      </xsd:simpleType>
    </xsd:element>
    <xsd:element name="MediaServiceBillingMetadata" ma:index="57" nillable="true" ma:displayName="MediaServiceBillingMetadata" ma:hidden="true" ma:internalName="MediaServiceBillingMetadata" ma:readOnly="true">
      <xsd:simpleType>
        <xsd:restriction base="dms:Note"/>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9002b6cd-6bc3-456d-8dd0-19fe32dddaf9" ma:termSetId="09814cd3-568e-fe90-9814-8d621ff8fb84" ma:anchorId="fba54fb3-c3e1-fe81-a776-ca4b69148c4d" ma:open="true" ma:isKeyword="false">
      <xsd:complexType>
        <xsd:sequence>
          <xsd:element ref="pc:Terms" minOccurs="0" maxOccurs="1"/>
        </xsd:sequence>
      </xsd:complexType>
    </xsd:element>
    <xsd:element name="MediaServiceDateTaken" ma:index="60" nillable="true" ma:displayName="MediaServiceDateTaken" ma:hidden="true" ma:indexed="true" ma:internalName="MediaServiceDateTaken" ma:readOnly="true">
      <xsd:simpleType>
        <xsd:restriction base="dms:Text"/>
      </xsd:simple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LengthInSeconds" ma:index="64" nillable="true" ma:displayName="MediaLengthInSeconds" ma:hidden="true" ma:internalName="MediaLengthInSeconds" ma:readOnly="true">
      <xsd:simpleType>
        <xsd:restriction base="dms:Unknown"/>
      </xsd:simpleType>
    </xsd:element>
    <xsd:element name="MediaServiceLocation" ma:index="6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lc_EmailBCC xmlns="http://schemas.microsoft.com/sharepoint/v3" xsi:nil="true"/>
    <lcf76f155ced4ddcb4097134ff3c332f xmlns="9d1573ab-cb53-4aa2-b0bd-82a77ea0b1e8">
      <Terms xmlns="http://schemas.microsoft.com/office/infopath/2007/PartnerControls"/>
    </lcf76f155ced4ddcb4097134ff3c332f>
    <dlc_EmailReceivedUTC xmlns="http://schemas.microsoft.com/sharepoint/v3" xsi:nil="true"/>
    <HMT_DocumentTypeHTField0 xmlns="f9632af1-d92f-4e4b-b1b1-372ce0b263e8">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dlc_EmailSentUTC xmlns="http://schemas.microsoft.com/sharepoint/v3" xsi:nil="true"/>
    <dlc_EmailSubject xmlns="http://schemas.microsoft.com/sharepoint/v3" xsi:nil="true"/>
    <HMT_ClosedbyOrig xmlns="f9632af1-d92f-4e4b-b1b1-372ce0b263e8">
      <UserInfo>
        <DisplayName/>
        <AccountId xsi:nil="true"/>
        <AccountType/>
      </UserInfo>
    </HMT_ClosedbyOrig>
    <dlc_EmailTo xmlns="http://schemas.microsoft.com/sharepoint/v3" xsi:nil="true"/>
    <dlc_EmailFrom xmlns="http://schemas.microsoft.com/sharepoint/v3" xsi:nil="true"/>
    <dlc_EmailCC xmlns="http://schemas.microsoft.com/sharepoint/v3" xsi:nil="true"/>
    <dlc_EmailMailbox xmlns="http://schemas.microsoft.com/sharepoint/v3">
      <UserInfo>
        <DisplayName/>
        <AccountId xsi:nil="true"/>
        <AccountType/>
      </UserInfo>
    </dlc_EmailMailbox>
    <TaxCatchAll xmlns="f9632af1-d92f-4e4b-b1b1-372ce0b263e8">
      <Value>1</Value>
    </TaxCatchAll>
    <_dlc_DocId xmlns="f9632af1-d92f-4e4b-b1b1-372ce0b263e8">HMTWRKGRPNISTA-1425293091-1040</_dlc_DocId>
    <HMT_LegacySensitive xmlns="f9632af1-d92f-4e4b-b1b1-372ce0b263e8">false</HMT_LegacySensitive>
    <_dlc_DocIdUrl xmlns="f9632af1-d92f-4e4b-b1b1-372ce0b263e8">
      <Url>https://tris42.sharepoint.com/sites/hmt_wrkgrp_nista/_layouts/15/DocIdRedir.aspx?ID=HMTWRKGRPNISTA-1425293091-1040</Url>
      <Description>HMTWRKGRPNISTA-1425293091-1040</Description>
    </_dlc_DocIdUrl>
    <HMT_ClosedArchive xmlns="f9632af1-d92f-4e4b-b1b1-372ce0b263e8">false</HMT_ClosedArchive>
    <HMT_LegacyRecord xmlns="f9632af1-d92f-4e4b-b1b1-372ce0b263e8">false</HMT_LegacyRecord>
    <HMT_SubTeamHTField0 xmlns="f9632af1-d92f-4e4b-b1b1-372ce0b263e8">
      <Terms xmlns="http://schemas.microsoft.com/office/infopath/2007/PartnerControls"/>
    </HMT_SubTeamHTField0>
    <HMT_TeamHTField0 xmlns="f9632af1-d92f-4e4b-b1b1-372ce0b263e8">
      <Terms xmlns="http://schemas.microsoft.com/office/infopath/2007/PartnerControls"/>
    </HMT_TeamHTField0>
    <HMT_CategoryHTField0 xmlns="f9632af1-d92f-4e4b-b1b1-372ce0b263e8">
      <Terms xmlns="http://schemas.microsoft.com/office/infopath/2007/PartnerControls"/>
    </HMT_CategoryHTField0>
    <b9c42a306c8b47fcbaf8a41a71352f3a xmlns="f9632af1-d92f-4e4b-b1b1-372ce0b263e8">
      <Terms xmlns="http://schemas.microsoft.com/office/infopath/2007/PartnerControls"/>
    </b9c42a306c8b47fcbaf8a41a71352f3a>
    <HMT_GroupHTField0 xmlns="f9632af1-d92f-4e4b-b1b1-372ce0b263e8">
      <Terms xmlns="http://schemas.microsoft.com/office/infopath/2007/PartnerControls"/>
    </HMT_GroupHTField0>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8911C-D2F3-487A-8F05-E0BFDB87E50F}">
  <ds:schemaRefs>
    <ds:schemaRef ds:uri="http://schemas.microsoft.com/sharepoint/events"/>
  </ds:schemaRefs>
</ds:datastoreItem>
</file>

<file path=customXml/itemProps2.xml><?xml version="1.0" encoding="utf-8"?>
<ds:datastoreItem xmlns:ds="http://schemas.openxmlformats.org/officeDocument/2006/customXml" ds:itemID="{887B17B6-644E-45A2-88AA-2243C9632731}">
  <ds:schemaRefs>
    <ds:schemaRef ds:uri="http://schemas.microsoft.com/sharepoint/v3/contenttype/forms"/>
  </ds:schemaRefs>
</ds:datastoreItem>
</file>

<file path=customXml/itemProps3.xml><?xml version="1.0" encoding="utf-8"?>
<ds:datastoreItem xmlns:ds="http://schemas.openxmlformats.org/officeDocument/2006/customXml" ds:itemID="{2C38A185-C8A9-4DE8-961B-67347E7CF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632af1-d92f-4e4b-b1b1-372ce0b263e8"/>
    <ds:schemaRef ds:uri="9d1573ab-cb53-4aa2-b0bd-82a77ea0b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EFAC66-C77A-42D4-9F5E-057AA1241330}">
  <ds:schemaRefs>
    <ds:schemaRef ds:uri="http://purl.org/dc/terms/"/>
    <ds:schemaRef ds:uri="http://schemas.microsoft.com/sharepoint/v3"/>
    <ds:schemaRef ds:uri="f9632af1-d92f-4e4b-b1b1-372ce0b263e8"/>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infopath/2007/PartnerControls"/>
    <ds:schemaRef ds:uri="9d1573ab-cb53-4aa2-b0bd-82a77ea0b1e8"/>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2939CF1C-91EA-E044-8576-854552A89F8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Benefits template_management framework GPD.docx</dc:title>
  <dc:subject/>
  <dc:creator>Ursula Moncrieff</dc:creator>
  <cp:keywords/>
  <dc:description/>
  <cp:lastModifiedBy>Moncrieff, Ursula - NISTA</cp:lastModifiedBy>
  <cp:revision>201</cp:revision>
  <dcterms:created xsi:type="dcterms:W3CDTF">2025-05-23T07:47:00Z</dcterms:created>
  <dcterms:modified xsi:type="dcterms:W3CDTF">2025-09-15T11:11:25Z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0x010100F3DA492754083E45834DB37B66A7598000C692CC2E8DBA9D49A57A9011250BE9AD</vt:lpwstr>
  </property>
  <property fmtid="{D5CDD505-2E9C-101B-9397-08002B2CF9AE}" pid="3" name="_dlc_DocIdItemGuid">
    <vt:lpwstr>6a234a13-c2d4-41b1-bfb8-ae34391f950c</vt:lpwstr>
  </property>
  <property fmtid="{D5CDD505-2E9C-101B-9397-08002B2CF9AE}" pid="4" name="HMT_DocumentType">
    <vt:lpwstr>1;#Other|c235b5c2-f697-427b-a70a-43d69599f998</vt:lpwstr>
  </property>
  <property fmtid="{D5CDD505-2E9C-101B-9397-08002B2CF9AE}" pid="5" name="HMT_Group">
    <vt:lpwstr/>
  </property>
  <property fmtid="{D5CDD505-2E9C-101B-9397-08002B2CF9AE}" pid="6" name="MediaServiceImageTags">
    <vt:lpwstr/>
  </property>
  <property fmtid="{D5CDD505-2E9C-101B-9397-08002B2CF9AE}" pid="7" name="HMT_SubTeam">
    <vt:lpwstr/>
  </property>
  <property fmtid="{D5CDD505-2E9C-101B-9397-08002B2CF9AE}" pid="8" name="HMT_Team">
    <vt:lpwstr/>
  </property>
  <property fmtid="{D5CDD505-2E9C-101B-9397-08002B2CF9AE}" pid="9" name="HMT_Category">
    <vt:lpwstr/>
  </property>
  <property fmtid="{D5CDD505-2E9C-101B-9397-08002B2CF9AE}" pid="10" name="HMT_Classification">
    <vt:lpwstr/>
  </property>
</Properties>
</file>